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8354" w14:textId="50F4DA8F" w:rsidR="004179AF" w:rsidRPr="00F32F28" w:rsidRDefault="004179AF" w:rsidP="00F32F28">
      <w:pPr>
        <w:spacing w:after="360" w:line="240" w:lineRule="auto"/>
        <w:rPr>
          <w:b/>
          <w:bCs/>
          <w:sz w:val="36"/>
          <w:szCs w:val="44"/>
        </w:rPr>
      </w:pPr>
      <w:r w:rsidRPr="00F32F28">
        <w:rPr>
          <w:b/>
          <w:bCs/>
          <w:sz w:val="36"/>
          <w:szCs w:val="44"/>
        </w:rPr>
        <w:t>Event Facilitation Questions</w:t>
      </w:r>
    </w:p>
    <w:p w14:paraId="3CBF258D" w14:textId="77777777" w:rsidR="004179AF" w:rsidRPr="00827962" w:rsidRDefault="004179AF" w:rsidP="004179AF">
      <w:pPr>
        <w:spacing w:line="336" w:lineRule="auto"/>
        <w:rPr>
          <w:lang w:val="en-GB"/>
        </w:rPr>
      </w:pPr>
      <w:r w:rsidRPr="00827962">
        <w:rPr>
          <w:lang w:val="en-GB"/>
        </w:rPr>
        <w:t>The following tables are intended to be used by event organizers to clarify the event purpose, objectives, and audience while also considering diverse perspectives to uncovering assumptions or gaps. The tables also support event organizers in prioritization of criteria for the evaluation stage.</w:t>
      </w:r>
    </w:p>
    <w:p w14:paraId="0C106B9E" w14:textId="77777777" w:rsidR="004179AF" w:rsidRPr="00827962" w:rsidRDefault="004179AF" w:rsidP="004179AF">
      <w:pPr>
        <w:spacing w:line="336" w:lineRule="auto"/>
        <w:rPr>
          <w:lang w:val="en-GB"/>
        </w:rPr>
      </w:pPr>
      <w:r w:rsidRPr="00827962">
        <w:rPr>
          <w:lang w:val="en-GB"/>
        </w:rPr>
        <w:t>It is expected that event organizers consider each of these questions for their events. Depending on the size and scope of the event, the discussion and length of answer may be minimal. In other cases, it is expected that the organizers may have substantial discussion and need to look for additional input sources before a question can be considered answered.</w:t>
      </w:r>
    </w:p>
    <w:p w14:paraId="6CFD3442" w14:textId="5EFD28D1" w:rsidR="004179AF" w:rsidRPr="00827962" w:rsidRDefault="004179AF" w:rsidP="004179AF">
      <w:pPr>
        <w:spacing w:line="336" w:lineRule="auto"/>
        <w:rPr>
          <w:lang w:val="en-GB"/>
        </w:rPr>
      </w:pPr>
      <w:r w:rsidRPr="00827962">
        <w:rPr>
          <w:lang w:val="en-GB"/>
        </w:rPr>
        <w:t>For questions about people, such as who was or was not consulted, it is expected that the analysis will be conducted with a GBA Plus perspective, considering different groups of people with different identities (see</w:t>
      </w:r>
      <w:r w:rsidR="007B4BD7">
        <w:rPr>
          <w:b/>
          <w:bCs/>
          <w:lang w:val="en-GB"/>
        </w:rPr>
        <w:t xml:space="preserve"> </w:t>
      </w:r>
      <w:hyperlink r:id="rId11" w:history="1">
        <w:r w:rsidR="007B4BD7" w:rsidRPr="007B4BD7">
          <w:rPr>
            <w:rStyle w:val="Hyperlink"/>
            <w:b/>
            <w:bCs/>
            <w:u w:val="none"/>
            <w:lang w:val="en-GB"/>
          </w:rPr>
          <w:t>Events</w:t>
        </w:r>
        <w:r w:rsidR="007B4BD7" w:rsidRPr="007B4BD7">
          <w:rPr>
            <w:rStyle w:val="Hyperlink"/>
            <w:u w:val="none"/>
            <w:lang w:val="en-GB"/>
          </w:rPr>
          <w:t xml:space="preserve"> </w:t>
        </w:r>
        <w:r w:rsidR="007B4BD7" w:rsidRPr="007B4BD7">
          <w:rPr>
            <w:rStyle w:val="Hyperlink"/>
            <w:b/>
            <w:bCs/>
            <w:u w:val="none"/>
            <w:lang w:val="en-GB"/>
          </w:rPr>
          <w:t>Framework Overview</w:t>
        </w:r>
      </w:hyperlink>
      <w:r w:rsidRPr="00827962">
        <w:rPr>
          <w:lang w:val="en-GB"/>
        </w:rPr>
        <w:t>).</w:t>
      </w:r>
    </w:p>
    <w:p w14:paraId="48CABA18" w14:textId="77777777" w:rsidR="004179AF" w:rsidRPr="00827962" w:rsidRDefault="004179AF" w:rsidP="004179AF">
      <w:pPr>
        <w:spacing w:line="336" w:lineRule="auto"/>
        <w:rPr>
          <w:lang w:val="en-GB"/>
        </w:rPr>
      </w:pPr>
      <w:r w:rsidRPr="00827962">
        <w:rPr>
          <w:lang w:val="en-GB"/>
        </w:rPr>
        <w:t xml:space="preserve">The table </w:t>
      </w:r>
      <w:r>
        <w:rPr>
          <w:lang w:val="en-GB"/>
        </w:rPr>
        <w:t>is</w:t>
      </w:r>
      <w:r w:rsidRPr="00827962">
        <w:rPr>
          <w:lang w:val="en-GB"/>
        </w:rPr>
        <w:t xml:space="preserve"> structure</w:t>
      </w:r>
      <w:r>
        <w:rPr>
          <w:lang w:val="en-GB"/>
        </w:rPr>
        <w:t>d</w:t>
      </w:r>
      <w:r w:rsidRPr="00827962">
        <w:rPr>
          <w:lang w:val="en-GB"/>
        </w:rPr>
        <w:t xml:space="preserve"> such that event organizers can record their discussion and answers as they work through the questions, resulting in a </w:t>
      </w:r>
      <w:r>
        <w:rPr>
          <w:lang w:val="en-GB"/>
        </w:rPr>
        <w:t>succinct</w:t>
      </w:r>
      <w:r w:rsidRPr="00827962">
        <w:rPr>
          <w:lang w:val="en-GB"/>
        </w:rPr>
        <w:t xml:space="preserve"> summary of key event information. These tables should be completed sequentially, allowing organizers to walk through the assessment process with an open mind and allowing the event type details to be arrived at based on the process.</w:t>
      </w:r>
    </w:p>
    <w:p w14:paraId="2451F6C6" w14:textId="77777777" w:rsidR="004179AF" w:rsidRDefault="004179AF" w:rsidP="004179AF">
      <w:pPr>
        <w:spacing w:line="336" w:lineRule="auto"/>
        <w:rPr>
          <w:lang w:val="en-GB"/>
        </w:rPr>
      </w:pPr>
      <w:r>
        <w:rPr>
          <w:lang w:val="en-GB"/>
        </w:rPr>
        <w:t xml:space="preserve">These </w:t>
      </w:r>
      <w:r w:rsidRPr="00827962">
        <w:rPr>
          <w:lang w:val="en-GB"/>
        </w:rPr>
        <w:t>questions explore the event objectives, audience, and key messages, supporting event organizers in clarifying key aspects of the event while also considering diverse inputs and perspectives in defining objectives and in the assessment of the intended audience.</w:t>
      </w:r>
    </w:p>
    <w:p w14:paraId="13FC0855" w14:textId="77777777" w:rsidR="005525F3" w:rsidRDefault="005525F3" w:rsidP="0063372E">
      <w:pPr>
        <w:rPr>
          <w:b/>
          <w:bCs/>
          <w:sz w:val="24"/>
          <w:lang w:val="fr-FR"/>
        </w:rPr>
      </w:pPr>
    </w:p>
    <w:p w14:paraId="2A99A8F8" w14:textId="194555DF" w:rsidR="004179AF" w:rsidRPr="001D19AD" w:rsidRDefault="004179AF" w:rsidP="0063372E">
      <w:pPr>
        <w:rPr>
          <w:b/>
          <w:bCs/>
          <w:lang w:val="fr-FR"/>
        </w:rPr>
        <w:sectPr w:rsidR="004179AF" w:rsidRPr="001D19AD" w:rsidSect="000952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15" w:other="15"/>
          <w:cols w:space="720"/>
          <w:docGrid w:linePitch="360"/>
        </w:sectPr>
      </w:pPr>
    </w:p>
    <w:tbl>
      <w:tblPr>
        <w:tblStyle w:val="TableGrid"/>
        <w:tblW w:w="13135" w:type="dxa"/>
        <w:tblLook w:val="04A0" w:firstRow="1" w:lastRow="0" w:firstColumn="1" w:lastColumn="0" w:noHBand="0" w:noVBand="1"/>
      </w:tblPr>
      <w:tblGrid>
        <w:gridCol w:w="567"/>
        <w:gridCol w:w="5908"/>
        <w:gridCol w:w="6660"/>
      </w:tblGrid>
      <w:tr w:rsidR="006A0B87" w:rsidRPr="00827962" w14:paraId="66C5BA43" w14:textId="77777777" w:rsidTr="004179AF">
        <w:trPr>
          <w:trHeight w:val="620"/>
          <w:tblHeader/>
        </w:trPr>
        <w:tc>
          <w:tcPr>
            <w:tcW w:w="0" w:type="auto"/>
            <w:shd w:val="clear" w:color="auto" w:fill="2F6B9B" w:themeFill="accent3"/>
            <w:vAlign w:val="center"/>
          </w:tcPr>
          <w:p w14:paraId="2657D3B7" w14:textId="77777777" w:rsidR="006A0B87" w:rsidRPr="00827962" w:rsidRDefault="006A0B87" w:rsidP="00A1109C">
            <w:pPr>
              <w:spacing w:before="120" w:after="120" w:line="240" w:lineRule="auto"/>
              <w:rPr>
                <w:rFonts w:cs="Arial"/>
                <w:b/>
                <w:color w:val="FFFFFF" w:themeColor="background1"/>
                <w:sz w:val="18"/>
                <w:szCs w:val="18"/>
                <w:lang w:val="en-GB"/>
              </w:rPr>
            </w:pPr>
            <w:r w:rsidRPr="00827962">
              <w:rPr>
                <w:rFonts w:cs="Arial"/>
                <w:b/>
                <w:color w:val="FFFFFF" w:themeColor="background1"/>
                <w:sz w:val="18"/>
                <w:szCs w:val="18"/>
                <w:lang w:val="en-GB"/>
              </w:rPr>
              <w:lastRenderedPageBreak/>
              <w:t>No.</w:t>
            </w:r>
          </w:p>
        </w:tc>
        <w:tc>
          <w:tcPr>
            <w:tcW w:w="5908" w:type="dxa"/>
            <w:shd w:val="clear" w:color="auto" w:fill="2F6B9B" w:themeFill="accent3"/>
            <w:vAlign w:val="center"/>
          </w:tcPr>
          <w:p w14:paraId="1261DF9C" w14:textId="77777777" w:rsidR="006A0B87" w:rsidRPr="00827962" w:rsidRDefault="006A0B87" w:rsidP="00A1109C">
            <w:pPr>
              <w:spacing w:before="120" w:after="120" w:line="240" w:lineRule="auto"/>
              <w:rPr>
                <w:rFonts w:cs="Arial"/>
                <w:b/>
                <w:color w:val="FFFFFF" w:themeColor="background1"/>
                <w:sz w:val="18"/>
                <w:szCs w:val="18"/>
                <w:lang w:val="en-GB"/>
              </w:rPr>
            </w:pPr>
            <w:r w:rsidRPr="00827962">
              <w:rPr>
                <w:rFonts w:cs="Arial"/>
                <w:b/>
                <w:color w:val="FFFFFF" w:themeColor="background1"/>
                <w:sz w:val="18"/>
                <w:szCs w:val="18"/>
                <w:lang w:val="en-GB"/>
              </w:rPr>
              <w:t>Question</w:t>
            </w:r>
          </w:p>
        </w:tc>
        <w:tc>
          <w:tcPr>
            <w:tcW w:w="6660" w:type="dxa"/>
            <w:shd w:val="clear" w:color="auto" w:fill="2F6B9B" w:themeFill="accent3"/>
            <w:vAlign w:val="center"/>
          </w:tcPr>
          <w:p w14:paraId="4FCC2C20" w14:textId="77777777" w:rsidR="006A0B87" w:rsidRPr="00827962" w:rsidRDefault="006A0B87" w:rsidP="00A1109C">
            <w:pPr>
              <w:spacing w:before="120" w:after="120" w:line="240" w:lineRule="auto"/>
              <w:rPr>
                <w:rFonts w:cs="Arial"/>
                <w:b/>
                <w:color w:val="FFFFFF" w:themeColor="background1"/>
                <w:sz w:val="18"/>
                <w:szCs w:val="18"/>
                <w:lang w:val="en-GB"/>
              </w:rPr>
            </w:pPr>
            <w:r w:rsidRPr="00827962">
              <w:rPr>
                <w:rFonts w:cs="Arial"/>
                <w:b/>
                <w:color w:val="FFFFFF" w:themeColor="background1"/>
                <w:sz w:val="18"/>
                <w:szCs w:val="18"/>
                <w:lang w:val="en-GB"/>
              </w:rPr>
              <w:t>Discussion Notes and Answer</w:t>
            </w:r>
          </w:p>
        </w:tc>
      </w:tr>
      <w:tr w:rsidR="006A0B87" w:rsidRPr="00827962" w14:paraId="4F09181E" w14:textId="77777777" w:rsidTr="006A0B87">
        <w:tc>
          <w:tcPr>
            <w:tcW w:w="0" w:type="auto"/>
            <w:gridSpan w:val="3"/>
            <w:shd w:val="clear" w:color="auto" w:fill="D8D8D8" w:themeFill="background2"/>
            <w:vAlign w:val="center"/>
          </w:tcPr>
          <w:p w14:paraId="4A879918" w14:textId="77777777" w:rsidR="006A0B87" w:rsidRPr="00827962" w:rsidRDefault="006A0B87" w:rsidP="00A1109C">
            <w:pPr>
              <w:spacing w:before="120" w:after="120" w:line="240" w:lineRule="auto"/>
              <w:rPr>
                <w:rFonts w:cs="Arial"/>
                <w:b/>
                <w:bCs/>
                <w:sz w:val="18"/>
                <w:szCs w:val="18"/>
                <w:lang w:val="en-GB"/>
              </w:rPr>
            </w:pPr>
            <w:r w:rsidRPr="00827962">
              <w:rPr>
                <w:rFonts w:cs="Arial"/>
                <w:b/>
                <w:bCs/>
                <w:sz w:val="18"/>
                <w:szCs w:val="18"/>
                <w:lang w:val="en-GB"/>
              </w:rPr>
              <w:t>Event Objectives</w:t>
            </w:r>
          </w:p>
        </w:tc>
      </w:tr>
      <w:tr w:rsidR="006A0B87" w:rsidRPr="00827962" w14:paraId="1CBEBAB8" w14:textId="77777777" w:rsidTr="00992C17">
        <w:tc>
          <w:tcPr>
            <w:tcW w:w="0" w:type="auto"/>
            <w:vAlign w:val="center"/>
          </w:tcPr>
          <w:p w14:paraId="2AEF0E0B" w14:textId="77777777" w:rsidR="006A0B87" w:rsidRPr="00827962" w:rsidRDefault="006A0B87" w:rsidP="00A1109C">
            <w:pPr>
              <w:spacing w:before="120" w:after="120" w:line="240" w:lineRule="auto"/>
              <w:jc w:val="left"/>
              <w:rPr>
                <w:rFonts w:cs="Arial"/>
                <w:sz w:val="18"/>
                <w:szCs w:val="18"/>
                <w:lang w:val="en-GB"/>
              </w:rPr>
            </w:pPr>
            <w:r w:rsidRPr="00827962">
              <w:rPr>
                <w:rFonts w:cs="Arial"/>
                <w:sz w:val="18"/>
                <w:szCs w:val="18"/>
                <w:lang w:val="en-GB"/>
              </w:rPr>
              <w:t>1.01</w:t>
            </w:r>
          </w:p>
        </w:tc>
        <w:tc>
          <w:tcPr>
            <w:tcW w:w="5908" w:type="dxa"/>
            <w:vAlign w:val="center"/>
          </w:tcPr>
          <w:p w14:paraId="37005635" w14:textId="72009EE7" w:rsidR="006A0B87" w:rsidRPr="00827962" w:rsidRDefault="006A0B87" w:rsidP="00A1109C">
            <w:pPr>
              <w:spacing w:before="120" w:after="120" w:line="240" w:lineRule="auto"/>
              <w:jc w:val="left"/>
              <w:rPr>
                <w:rFonts w:cs="Arial"/>
                <w:sz w:val="18"/>
                <w:szCs w:val="18"/>
                <w:lang w:val="en-GB"/>
              </w:rPr>
            </w:pPr>
            <w:r w:rsidRPr="00827962">
              <w:rPr>
                <w:rFonts w:cs="Arial"/>
                <w:sz w:val="18"/>
                <w:szCs w:val="18"/>
                <w:lang w:val="en-GB"/>
              </w:rPr>
              <w:t xml:space="preserve">What are the three reasons </w:t>
            </w:r>
            <w:r w:rsidR="00622B0C">
              <w:rPr>
                <w:rFonts w:cs="Arial"/>
                <w:sz w:val="18"/>
                <w:szCs w:val="18"/>
                <w:lang w:val="en-GB"/>
              </w:rPr>
              <w:t xml:space="preserve">for ACEC-BC </w:t>
            </w:r>
            <w:r w:rsidRPr="00827962">
              <w:rPr>
                <w:rFonts w:cs="Arial"/>
                <w:sz w:val="18"/>
                <w:szCs w:val="18"/>
                <w:lang w:val="en-GB"/>
              </w:rPr>
              <w:t xml:space="preserve">to invest (time, money, expertise) in this event? </w:t>
            </w:r>
          </w:p>
        </w:tc>
        <w:tc>
          <w:tcPr>
            <w:tcW w:w="6660" w:type="dxa"/>
            <w:vAlign w:val="center"/>
          </w:tcPr>
          <w:p w14:paraId="0C259FEF" w14:textId="77777777" w:rsidR="006A0B87" w:rsidRDefault="00992C17" w:rsidP="00A1109C">
            <w:pPr>
              <w:spacing w:before="120" w:after="120" w:line="240" w:lineRule="auto"/>
              <w:rPr>
                <w:rFonts w:cs="Arial"/>
                <w:sz w:val="18"/>
                <w:szCs w:val="18"/>
                <w:lang w:val="en-GB"/>
              </w:rPr>
            </w:pPr>
            <w:r>
              <w:rPr>
                <w:rFonts w:cs="Arial"/>
                <w:sz w:val="18"/>
                <w:szCs w:val="18"/>
                <w:lang w:val="en-GB"/>
              </w:rPr>
              <w:t>1.</w:t>
            </w:r>
          </w:p>
          <w:p w14:paraId="6A14F215" w14:textId="77777777" w:rsidR="00992C17" w:rsidRDefault="00992C17" w:rsidP="00A1109C">
            <w:pPr>
              <w:spacing w:before="120" w:after="120" w:line="240" w:lineRule="auto"/>
              <w:rPr>
                <w:rFonts w:cs="Arial"/>
                <w:sz w:val="18"/>
                <w:szCs w:val="18"/>
                <w:lang w:val="en-GB"/>
              </w:rPr>
            </w:pPr>
            <w:r>
              <w:rPr>
                <w:rFonts w:cs="Arial"/>
                <w:sz w:val="18"/>
                <w:szCs w:val="18"/>
                <w:lang w:val="en-GB"/>
              </w:rPr>
              <w:t>2.</w:t>
            </w:r>
          </w:p>
          <w:p w14:paraId="22F7EFFE" w14:textId="4AFD6BF4" w:rsidR="00992C17" w:rsidRPr="00827962" w:rsidRDefault="00992C17" w:rsidP="00A1109C">
            <w:pPr>
              <w:spacing w:before="120" w:after="120" w:line="240" w:lineRule="auto"/>
              <w:rPr>
                <w:rFonts w:cs="Arial"/>
                <w:sz w:val="18"/>
                <w:szCs w:val="18"/>
                <w:lang w:val="en-GB"/>
              </w:rPr>
            </w:pPr>
            <w:r>
              <w:rPr>
                <w:rFonts w:cs="Arial"/>
                <w:sz w:val="18"/>
                <w:szCs w:val="18"/>
                <w:lang w:val="en-GB"/>
              </w:rPr>
              <w:t>3.</w:t>
            </w:r>
          </w:p>
        </w:tc>
      </w:tr>
      <w:tr w:rsidR="006A0B87" w:rsidRPr="00827962" w14:paraId="66BFF7D8" w14:textId="77777777" w:rsidTr="00992C17">
        <w:tc>
          <w:tcPr>
            <w:tcW w:w="0" w:type="auto"/>
            <w:vAlign w:val="center"/>
          </w:tcPr>
          <w:p w14:paraId="5C0DD758" w14:textId="77777777" w:rsidR="006A0B87" w:rsidRPr="00827962" w:rsidRDefault="006A0B87" w:rsidP="00A1109C">
            <w:pPr>
              <w:spacing w:before="120" w:after="120" w:line="240" w:lineRule="auto"/>
              <w:jc w:val="left"/>
              <w:rPr>
                <w:rFonts w:cs="Arial"/>
                <w:sz w:val="18"/>
                <w:szCs w:val="18"/>
                <w:lang w:val="en-GB"/>
              </w:rPr>
            </w:pPr>
            <w:r w:rsidRPr="00827962">
              <w:rPr>
                <w:rFonts w:cs="Arial"/>
                <w:sz w:val="18"/>
                <w:szCs w:val="18"/>
                <w:lang w:val="en-GB"/>
              </w:rPr>
              <w:t>1.02</w:t>
            </w:r>
          </w:p>
        </w:tc>
        <w:tc>
          <w:tcPr>
            <w:tcW w:w="5908" w:type="dxa"/>
            <w:vAlign w:val="center"/>
          </w:tcPr>
          <w:p w14:paraId="3B028EAE" w14:textId="74A7947D" w:rsidR="00622B0C" w:rsidRPr="00827962" w:rsidRDefault="00622B0C" w:rsidP="00A1109C">
            <w:pPr>
              <w:spacing w:before="120" w:after="120" w:line="240" w:lineRule="auto"/>
              <w:jc w:val="left"/>
              <w:rPr>
                <w:rFonts w:cs="Arial"/>
                <w:sz w:val="18"/>
                <w:szCs w:val="18"/>
                <w:lang w:val="en-GB"/>
              </w:rPr>
            </w:pPr>
            <w:r>
              <w:rPr>
                <w:rFonts w:cs="Arial"/>
                <w:sz w:val="18"/>
                <w:szCs w:val="18"/>
                <w:lang w:val="en-GB"/>
              </w:rPr>
              <w:t>What differentiates this event from other industry events?</w:t>
            </w:r>
          </w:p>
        </w:tc>
        <w:tc>
          <w:tcPr>
            <w:tcW w:w="6660" w:type="dxa"/>
            <w:vAlign w:val="center"/>
          </w:tcPr>
          <w:p w14:paraId="6C287290" w14:textId="77777777" w:rsidR="006A0B87" w:rsidRPr="00827962" w:rsidRDefault="006A0B87" w:rsidP="00A1109C">
            <w:pPr>
              <w:spacing w:before="120" w:after="120" w:line="240" w:lineRule="auto"/>
              <w:rPr>
                <w:rFonts w:cs="Arial"/>
                <w:sz w:val="18"/>
                <w:szCs w:val="18"/>
                <w:lang w:val="en-GB"/>
              </w:rPr>
            </w:pPr>
          </w:p>
        </w:tc>
      </w:tr>
      <w:tr w:rsidR="00E12776" w:rsidRPr="00827962" w14:paraId="5A61314E" w14:textId="77777777" w:rsidTr="00992C17">
        <w:tc>
          <w:tcPr>
            <w:tcW w:w="0" w:type="auto"/>
            <w:vAlign w:val="center"/>
          </w:tcPr>
          <w:p w14:paraId="6B361F8E" w14:textId="7BA44E8E" w:rsidR="00E12776" w:rsidRPr="00827962" w:rsidRDefault="00E12776" w:rsidP="00E12776">
            <w:pPr>
              <w:spacing w:before="120" w:after="120" w:line="240" w:lineRule="auto"/>
              <w:jc w:val="left"/>
              <w:rPr>
                <w:rFonts w:cs="Arial"/>
                <w:sz w:val="18"/>
                <w:szCs w:val="18"/>
                <w:lang w:val="en-GB"/>
              </w:rPr>
            </w:pPr>
            <w:r>
              <w:rPr>
                <w:rFonts w:cs="Arial"/>
                <w:sz w:val="18"/>
                <w:szCs w:val="18"/>
                <w:lang w:val="en-GB"/>
              </w:rPr>
              <w:t>1.03</w:t>
            </w:r>
          </w:p>
        </w:tc>
        <w:tc>
          <w:tcPr>
            <w:tcW w:w="5908" w:type="dxa"/>
            <w:vAlign w:val="center"/>
          </w:tcPr>
          <w:p w14:paraId="7EE3F32E" w14:textId="77777777" w:rsidR="00E12776" w:rsidRDefault="00E12776" w:rsidP="00E12776">
            <w:pPr>
              <w:spacing w:before="120" w:after="120" w:line="240" w:lineRule="auto"/>
              <w:jc w:val="left"/>
              <w:rPr>
                <w:rFonts w:cs="Arial"/>
                <w:sz w:val="18"/>
                <w:szCs w:val="18"/>
                <w:lang w:val="en-GB"/>
              </w:rPr>
            </w:pPr>
            <w:r>
              <w:rPr>
                <w:rFonts w:cs="Arial"/>
                <w:sz w:val="18"/>
                <w:szCs w:val="18"/>
                <w:lang w:val="en-GB"/>
              </w:rPr>
              <w:t>What are the three (or more) things that must occur for this event to be a success for ACEC-BC?</w:t>
            </w:r>
          </w:p>
          <w:p w14:paraId="16657643" w14:textId="26EABFC1" w:rsidR="00E12776" w:rsidRPr="003A5FF6" w:rsidRDefault="00E12776" w:rsidP="00E12776">
            <w:pPr>
              <w:spacing w:before="120" w:after="120" w:line="240" w:lineRule="auto"/>
              <w:jc w:val="left"/>
              <w:rPr>
                <w:rFonts w:cs="Arial"/>
                <w:i/>
                <w:iCs w:val="0"/>
                <w:sz w:val="18"/>
                <w:szCs w:val="18"/>
                <w:lang w:val="en-GB"/>
              </w:rPr>
            </w:pPr>
            <w:r w:rsidRPr="003A5FF6">
              <w:rPr>
                <w:rFonts w:cs="Arial"/>
                <w:i/>
                <w:iCs w:val="0"/>
                <w:sz w:val="18"/>
                <w:szCs w:val="18"/>
                <w:lang w:val="en-GB"/>
              </w:rPr>
              <w:t>Please be specific and consider measures of success.</w:t>
            </w:r>
          </w:p>
        </w:tc>
        <w:tc>
          <w:tcPr>
            <w:tcW w:w="6660" w:type="dxa"/>
            <w:vAlign w:val="center"/>
          </w:tcPr>
          <w:p w14:paraId="11C8ED3B" w14:textId="77777777" w:rsidR="00E12776" w:rsidRDefault="00E12776" w:rsidP="00E12776">
            <w:pPr>
              <w:spacing w:before="120" w:after="120" w:line="240" w:lineRule="auto"/>
              <w:rPr>
                <w:rFonts w:cs="Arial"/>
                <w:sz w:val="18"/>
                <w:szCs w:val="18"/>
                <w:lang w:val="en-GB"/>
              </w:rPr>
            </w:pPr>
            <w:r>
              <w:rPr>
                <w:rFonts w:cs="Arial"/>
                <w:sz w:val="18"/>
                <w:szCs w:val="18"/>
                <w:lang w:val="en-GB"/>
              </w:rPr>
              <w:t>1.</w:t>
            </w:r>
          </w:p>
          <w:p w14:paraId="64419A2B" w14:textId="77777777" w:rsidR="00E12776" w:rsidRDefault="00E12776" w:rsidP="00E12776">
            <w:pPr>
              <w:spacing w:before="120" w:after="120" w:line="240" w:lineRule="auto"/>
              <w:rPr>
                <w:rFonts w:cs="Arial"/>
                <w:sz w:val="18"/>
                <w:szCs w:val="18"/>
                <w:lang w:val="en-GB"/>
              </w:rPr>
            </w:pPr>
            <w:r>
              <w:rPr>
                <w:rFonts w:cs="Arial"/>
                <w:sz w:val="18"/>
                <w:szCs w:val="18"/>
                <w:lang w:val="en-GB"/>
              </w:rPr>
              <w:t>2.</w:t>
            </w:r>
          </w:p>
          <w:p w14:paraId="4D769C90" w14:textId="43C44421" w:rsidR="00E12776" w:rsidRPr="00827962" w:rsidRDefault="00E12776" w:rsidP="00E12776">
            <w:pPr>
              <w:spacing w:before="120" w:after="120" w:line="240" w:lineRule="auto"/>
              <w:rPr>
                <w:rFonts w:cs="Arial"/>
                <w:sz w:val="18"/>
                <w:szCs w:val="18"/>
                <w:lang w:val="en-GB"/>
              </w:rPr>
            </w:pPr>
            <w:r>
              <w:rPr>
                <w:rFonts w:cs="Arial"/>
                <w:sz w:val="18"/>
                <w:szCs w:val="18"/>
                <w:lang w:val="en-GB"/>
              </w:rPr>
              <w:t>3.</w:t>
            </w:r>
          </w:p>
        </w:tc>
      </w:tr>
      <w:tr w:rsidR="00E12776" w:rsidRPr="00827962" w14:paraId="6B55035B" w14:textId="77777777" w:rsidTr="00992C17">
        <w:tc>
          <w:tcPr>
            <w:tcW w:w="0" w:type="auto"/>
            <w:vAlign w:val="center"/>
          </w:tcPr>
          <w:p w14:paraId="42EDE970" w14:textId="1A203F07" w:rsidR="00E12776" w:rsidRPr="00827962" w:rsidRDefault="00E12776" w:rsidP="00E12776">
            <w:pPr>
              <w:spacing w:before="120" w:after="120" w:line="240" w:lineRule="auto"/>
              <w:jc w:val="left"/>
              <w:rPr>
                <w:rFonts w:cs="Arial"/>
                <w:sz w:val="18"/>
                <w:szCs w:val="18"/>
                <w:lang w:val="en-GB"/>
              </w:rPr>
            </w:pPr>
            <w:r>
              <w:rPr>
                <w:rFonts w:cs="Arial"/>
                <w:sz w:val="18"/>
                <w:szCs w:val="18"/>
                <w:lang w:val="en-GB"/>
              </w:rPr>
              <w:t>1.04</w:t>
            </w:r>
          </w:p>
        </w:tc>
        <w:tc>
          <w:tcPr>
            <w:tcW w:w="5908" w:type="dxa"/>
            <w:vAlign w:val="center"/>
          </w:tcPr>
          <w:p w14:paraId="2C76C5E4" w14:textId="77777777" w:rsidR="00E12776" w:rsidRDefault="00E12776" w:rsidP="00E12776">
            <w:pPr>
              <w:spacing w:before="120" w:after="120" w:line="240" w:lineRule="auto"/>
              <w:jc w:val="left"/>
              <w:rPr>
                <w:rFonts w:cs="Arial"/>
                <w:sz w:val="18"/>
                <w:szCs w:val="18"/>
                <w:lang w:val="en-GB"/>
              </w:rPr>
            </w:pPr>
            <w:r w:rsidRPr="00827962">
              <w:rPr>
                <w:rFonts w:cs="Arial"/>
                <w:sz w:val="18"/>
                <w:szCs w:val="18"/>
                <w:lang w:val="en-GB"/>
              </w:rPr>
              <w:t>Who did you consult with to identify your objectives?</w:t>
            </w:r>
          </w:p>
          <w:p w14:paraId="636E7B77" w14:textId="12B35873" w:rsidR="00E12776" w:rsidRPr="00827962" w:rsidRDefault="00E12776" w:rsidP="00E12776">
            <w:pPr>
              <w:spacing w:before="120" w:after="120" w:line="240" w:lineRule="auto"/>
              <w:jc w:val="left"/>
              <w:rPr>
                <w:rFonts w:cs="Arial"/>
                <w:sz w:val="18"/>
                <w:szCs w:val="18"/>
                <w:lang w:val="en-GB"/>
              </w:rPr>
            </w:pPr>
            <w:r w:rsidRPr="00827962">
              <w:rPr>
                <w:rFonts w:cs="Arial"/>
                <w:i/>
                <w:sz w:val="18"/>
                <w:szCs w:val="18"/>
                <w:lang w:val="en-GB"/>
              </w:rPr>
              <w:t>This could include ACEC-BC staff, different committees, ACEC-BC members, and non-members, including proposed presenters.</w:t>
            </w:r>
          </w:p>
        </w:tc>
        <w:tc>
          <w:tcPr>
            <w:tcW w:w="6660" w:type="dxa"/>
            <w:vAlign w:val="center"/>
          </w:tcPr>
          <w:p w14:paraId="2083620B" w14:textId="77777777" w:rsidR="00E12776" w:rsidRPr="00827962" w:rsidRDefault="00E12776" w:rsidP="00E12776">
            <w:pPr>
              <w:spacing w:before="120" w:after="120" w:line="240" w:lineRule="auto"/>
              <w:rPr>
                <w:rFonts w:cs="Arial"/>
                <w:sz w:val="18"/>
                <w:szCs w:val="18"/>
                <w:lang w:val="en-GB"/>
              </w:rPr>
            </w:pPr>
          </w:p>
        </w:tc>
      </w:tr>
      <w:tr w:rsidR="00E12776" w:rsidRPr="00827962" w14:paraId="365236D8" w14:textId="77777777" w:rsidTr="00992C17">
        <w:tc>
          <w:tcPr>
            <w:tcW w:w="0" w:type="auto"/>
            <w:vAlign w:val="center"/>
          </w:tcPr>
          <w:p w14:paraId="376E9F36" w14:textId="4E1B7492" w:rsidR="00E12776" w:rsidRPr="00827962" w:rsidRDefault="00E12776" w:rsidP="00E12776">
            <w:pPr>
              <w:spacing w:before="120" w:after="120" w:line="240" w:lineRule="auto"/>
              <w:jc w:val="left"/>
              <w:rPr>
                <w:rFonts w:cs="Arial"/>
                <w:sz w:val="18"/>
                <w:szCs w:val="18"/>
                <w:lang w:val="en-GB"/>
              </w:rPr>
            </w:pPr>
            <w:r>
              <w:rPr>
                <w:rFonts w:cs="Arial"/>
                <w:sz w:val="18"/>
                <w:szCs w:val="18"/>
                <w:lang w:val="en-GB"/>
              </w:rPr>
              <w:t>1.05</w:t>
            </w:r>
          </w:p>
        </w:tc>
        <w:tc>
          <w:tcPr>
            <w:tcW w:w="5908" w:type="dxa"/>
            <w:vAlign w:val="center"/>
          </w:tcPr>
          <w:p w14:paraId="60FFAFB1" w14:textId="6405BEEF"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Who did you not consult with that may provide important/different perspective about the event objectives?</w:t>
            </w:r>
          </w:p>
          <w:p w14:paraId="4E544098" w14:textId="22EF5A5B" w:rsidR="00E12776" w:rsidRPr="00827962" w:rsidRDefault="00E12776" w:rsidP="00E12776">
            <w:pPr>
              <w:spacing w:before="120" w:after="120" w:line="240" w:lineRule="auto"/>
              <w:jc w:val="left"/>
              <w:rPr>
                <w:rFonts w:cs="Arial"/>
                <w:i/>
                <w:sz w:val="18"/>
                <w:szCs w:val="18"/>
                <w:lang w:val="en-GB"/>
              </w:rPr>
            </w:pPr>
            <w:r w:rsidRPr="00827962">
              <w:rPr>
                <w:rFonts w:cs="Arial"/>
                <w:i/>
                <w:sz w:val="18"/>
                <w:szCs w:val="18"/>
                <w:lang w:val="en-GB"/>
              </w:rPr>
              <w:t>This could include ACEC-BC staff, different committees, ACEC-BC members, and non-members, including proposed presenters.</w:t>
            </w:r>
          </w:p>
        </w:tc>
        <w:tc>
          <w:tcPr>
            <w:tcW w:w="6660" w:type="dxa"/>
            <w:vAlign w:val="center"/>
          </w:tcPr>
          <w:p w14:paraId="113EEE8C" w14:textId="77777777" w:rsidR="00E12776" w:rsidRPr="00827962" w:rsidRDefault="00E12776" w:rsidP="00E12776">
            <w:pPr>
              <w:spacing w:before="120" w:after="120" w:line="240" w:lineRule="auto"/>
              <w:rPr>
                <w:rFonts w:cs="Arial"/>
                <w:sz w:val="18"/>
                <w:szCs w:val="18"/>
                <w:lang w:val="en-GB"/>
              </w:rPr>
            </w:pPr>
          </w:p>
        </w:tc>
      </w:tr>
      <w:tr w:rsidR="00E12776" w:rsidRPr="00827962" w14:paraId="5140BD64" w14:textId="77777777" w:rsidTr="006A0B87">
        <w:tc>
          <w:tcPr>
            <w:tcW w:w="0" w:type="auto"/>
            <w:gridSpan w:val="3"/>
            <w:shd w:val="clear" w:color="auto" w:fill="D8D8D8" w:themeFill="background2"/>
            <w:vAlign w:val="center"/>
          </w:tcPr>
          <w:p w14:paraId="0B0EC8F9" w14:textId="77777777" w:rsidR="00E12776" w:rsidRPr="00827962" w:rsidRDefault="00E12776" w:rsidP="00E12776">
            <w:pPr>
              <w:spacing w:before="120" w:after="120" w:line="240" w:lineRule="auto"/>
              <w:jc w:val="left"/>
              <w:rPr>
                <w:rFonts w:cs="Arial"/>
                <w:b/>
                <w:bCs/>
                <w:sz w:val="18"/>
                <w:szCs w:val="18"/>
                <w:lang w:val="en-GB"/>
              </w:rPr>
            </w:pPr>
            <w:r w:rsidRPr="00827962">
              <w:rPr>
                <w:rFonts w:cs="Arial"/>
                <w:b/>
                <w:bCs/>
                <w:sz w:val="18"/>
                <w:szCs w:val="18"/>
                <w:lang w:val="en-GB"/>
              </w:rPr>
              <w:t>Target Audience</w:t>
            </w:r>
          </w:p>
        </w:tc>
      </w:tr>
      <w:tr w:rsidR="00E12776" w:rsidRPr="00827962" w14:paraId="09116C19" w14:textId="77777777" w:rsidTr="00992C17">
        <w:tc>
          <w:tcPr>
            <w:tcW w:w="0" w:type="auto"/>
            <w:vAlign w:val="center"/>
          </w:tcPr>
          <w:p w14:paraId="3BAE835D" w14:textId="535ACC39"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1.</w:t>
            </w:r>
            <w:r>
              <w:rPr>
                <w:rFonts w:cs="Arial"/>
                <w:sz w:val="18"/>
                <w:szCs w:val="18"/>
                <w:lang w:val="en-GB"/>
              </w:rPr>
              <w:t>06</w:t>
            </w:r>
          </w:p>
        </w:tc>
        <w:tc>
          <w:tcPr>
            <w:tcW w:w="5908" w:type="dxa"/>
            <w:vAlign w:val="center"/>
          </w:tcPr>
          <w:p w14:paraId="5D354E83" w14:textId="722E68E5"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 xml:space="preserve">Who is this event being organized for? </w:t>
            </w:r>
          </w:p>
          <w:p w14:paraId="05038A79" w14:textId="280C1A57" w:rsidR="00E12776" w:rsidRPr="00827962" w:rsidRDefault="00E12776" w:rsidP="00E12776">
            <w:pPr>
              <w:spacing w:before="120" w:after="120" w:line="240" w:lineRule="auto"/>
              <w:jc w:val="left"/>
              <w:rPr>
                <w:rFonts w:cs="Arial"/>
                <w:i/>
                <w:sz w:val="18"/>
                <w:szCs w:val="18"/>
                <w:lang w:val="en-GB"/>
              </w:rPr>
            </w:pPr>
            <w:r w:rsidRPr="00827962">
              <w:rPr>
                <w:rFonts w:cs="Arial"/>
                <w:i/>
                <w:sz w:val="18"/>
                <w:szCs w:val="18"/>
                <w:lang w:val="en-GB"/>
              </w:rPr>
              <w:t>Please be specific, considering factors such as members/non-members, career stage, experience level, role in firm, firm size, geographic location, area of practice, etc.</w:t>
            </w:r>
          </w:p>
        </w:tc>
        <w:tc>
          <w:tcPr>
            <w:tcW w:w="6660" w:type="dxa"/>
            <w:vAlign w:val="center"/>
          </w:tcPr>
          <w:p w14:paraId="73E3E692" w14:textId="77777777" w:rsidR="00E12776" w:rsidRPr="00827962" w:rsidRDefault="00E12776" w:rsidP="00E12776">
            <w:pPr>
              <w:spacing w:before="120" w:after="120" w:line="240" w:lineRule="auto"/>
              <w:rPr>
                <w:rFonts w:cs="Arial"/>
                <w:sz w:val="18"/>
                <w:szCs w:val="18"/>
                <w:lang w:val="en-GB"/>
              </w:rPr>
            </w:pPr>
          </w:p>
        </w:tc>
      </w:tr>
      <w:tr w:rsidR="00E12776" w:rsidRPr="00827962" w14:paraId="72020CB3" w14:textId="77777777" w:rsidTr="00992C17">
        <w:tc>
          <w:tcPr>
            <w:tcW w:w="0" w:type="auto"/>
            <w:vAlign w:val="center"/>
          </w:tcPr>
          <w:p w14:paraId="71646B9C" w14:textId="3C0EE755"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1.</w:t>
            </w:r>
            <w:r>
              <w:rPr>
                <w:rFonts w:cs="Arial"/>
                <w:sz w:val="18"/>
                <w:szCs w:val="18"/>
                <w:lang w:val="en-GB"/>
              </w:rPr>
              <w:t>07</w:t>
            </w:r>
          </w:p>
        </w:tc>
        <w:tc>
          <w:tcPr>
            <w:tcW w:w="5908" w:type="dxa"/>
            <w:vAlign w:val="center"/>
          </w:tcPr>
          <w:p w14:paraId="58DEDB33" w14:textId="4FE57D1D"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What decision factors may be important to your audience?</w:t>
            </w:r>
          </w:p>
          <w:p w14:paraId="30B5B7A4" w14:textId="7115907F" w:rsidR="00E12776" w:rsidRPr="00827962" w:rsidRDefault="00E12776" w:rsidP="00E12776">
            <w:pPr>
              <w:spacing w:before="120" w:after="120" w:line="240" w:lineRule="auto"/>
              <w:jc w:val="left"/>
              <w:rPr>
                <w:rFonts w:cs="Arial"/>
                <w:i/>
                <w:sz w:val="18"/>
                <w:szCs w:val="18"/>
                <w:lang w:val="en-GB"/>
              </w:rPr>
            </w:pPr>
            <w:r w:rsidRPr="00827962">
              <w:rPr>
                <w:rFonts w:cs="Arial"/>
                <w:i/>
                <w:sz w:val="18"/>
                <w:szCs w:val="18"/>
                <w:lang w:val="en-GB"/>
              </w:rPr>
              <w:t xml:space="preserve">Consider factors such as travel time, cost, time of day, value offered, etc. Be specific about these factors for your audience and consider not just the majority or typical audience from similar past events. </w:t>
            </w:r>
          </w:p>
        </w:tc>
        <w:tc>
          <w:tcPr>
            <w:tcW w:w="6660" w:type="dxa"/>
            <w:vAlign w:val="center"/>
          </w:tcPr>
          <w:p w14:paraId="4652CFFE" w14:textId="77777777" w:rsidR="00E12776" w:rsidRPr="00827962" w:rsidRDefault="00E12776" w:rsidP="00E12776">
            <w:pPr>
              <w:spacing w:before="120" w:after="120" w:line="240" w:lineRule="auto"/>
              <w:rPr>
                <w:rFonts w:cs="Arial"/>
                <w:sz w:val="18"/>
                <w:szCs w:val="18"/>
                <w:lang w:val="en-GB"/>
              </w:rPr>
            </w:pPr>
          </w:p>
        </w:tc>
      </w:tr>
      <w:tr w:rsidR="00E12776" w:rsidRPr="00827962" w14:paraId="3139488C" w14:textId="77777777" w:rsidTr="00992C17">
        <w:tc>
          <w:tcPr>
            <w:tcW w:w="0" w:type="auto"/>
            <w:vAlign w:val="center"/>
          </w:tcPr>
          <w:p w14:paraId="53AE2F87" w14:textId="60FE1935"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lastRenderedPageBreak/>
              <w:t>1.</w:t>
            </w:r>
            <w:r>
              <w:rPr>
                <w:rFonts w:cs="Arial"/>
                <w:sz w:val="18"/>
                <w:szCs w:val="18"/>
                <w:lang w:val="en-GB"/>
              </w:rPr>
              <w:t>08</w:t>
            </w:r>
          </w:p>
        </w:tc>
        <w:tc>
          <w:tcPr>
            <w:tcW w:w="5908" w:type="dxa"/>
            <w:vAlign w:val="center"/>
          </w:tcPr>
          <w:p w14:paraId="3F97B8A2" w14:textId="4B52C15F"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Who have you consulted to help identify your target audience and important decision factors?</w:t>
            </w:r>
          </w:p>
        </w:tc>
        <w:tc>
          <w:tcPr>
            <w:tcW w:w="6660" w:type="dxa"/>
            <w:vAlign w:val="center"/>
          </w:tcPr>
          <w:p w14:paraId="3A92EA74" w14:textId="77777777" w:rsidR="00E12776" w:rsidRPr="00827962" w:rsidRDefault="00E12776" w:rsidP="00E12776">
            <w:pPr>
              <w:spacing w:before="120" w:after="120" w:line="240" w:lineRule="auto"/>
              <w:rPr>
                <w:rFonts w:cs="Arial"/>
                <w:sz w:val="18"/>
                <w:szCs w:val="18"/>
                <w:lang w:val="en-GB"/>
              </w:rPr>
            </w:pPr>
          </w:p>
        </w:tc>
      </w:tr>
      <w:tr w:rsidR="00E12776" w:rsidRPr="00827962" w14:paraId="115857F8" w14:textId="77777777" w:rsidTr="00992C17">
        <w:tc>
          <w:tcPr>
            <w:tcW w:w="0" w:type="auto"/>
            <w:vAlign w:val="center"/>
          </w:tcPr>
          <w:p w14:paraId="7DA0E59E" w14:textId="4AD865E0"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1.</w:t>
            </w:r>
            <w:r>
              <w:rPr>
                <w:rFonts w:cs="Arial"/>
                <w:sz w:val="18"/>
                <w:szCs w:val="18"/>
                <w:lang w:val="en-GB"/>
              </w:rPr>
              <w:t>09</w:t>
            </w:r>
          </w:p>
        </w:tc>
        <w:tc>
          <w:tcPr>
            <w:tcW w:w="5908" w:type="dxa"/>
            <w:vAlign w:val="center"/>
          </w:tcPr>
          <w:p w14:paraId="2FA0B63E" w14:textId="6C976580"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What data did you look at to help identify your target audience and important decision factors?</w:t>
            </w:r>
          </w:p>
        </w:tc>
        <w:tc>
          <w:tcPr>
            <w:tcW w:w="6660" w:type="dxa"/>
            <w:vAlign w:val="center"/>
          </w:tcPr>
          <w:p w14:paraId="437C4463" w14:textId="77777777" w:rsidR="00E12776" w:rsidRPr="00827962" w:rsidRDefault="00E12776" w:rsidP="00E12776">
            <w:pPr>
              <w:spacing w:before="120" w:after="120" w:line="240" w:lineRule="auto"/>
              <w:rPr>
                <w:rFonts w:cs="Arial"/>
                <w:sz w:val="18"/>
                <w:szCs w:val="18"/>
                <w:lang w:val="en-GB"/>
              </w:rPr>
            </w:pPr>
          </w:p>
        </w:tc>
      </w:tr>
      <w:tr w:rsidR="00E12776" w:rsidRPr="00827962" w14:paraId="2326A4E5" w14:textId="77777777" w:rsidTr="006A0B87">
        <w:tc>
          <w:tcPr>
            <w:tcW w:w="0" w:type="auto"/>
            <w:gridSpan w:val="3"/>
            <w:shd w:val="clear" w:color="auto" w:fill="D8D8D8" w:themeFill="background2"/>
            <w:vAlign w:val="center"/>
          </w:tcPr>
          <w:p w14:paraId="05337BF2" w14:textId="77777777" w:rsidR="00E12776" w:rsidRPr="00827962" w:rsidRDefault="00E12776" w:rsidP="00E12776">
            <w:pPr>
              <w:spacing w:before="120" w:after="120" w:line="240" w:lineRule="auto"/>
              <w:jc w:val="left"/>
              <w:rPr>
                <w:rFonts w:cs="Arial"/>
                <w:b/>
                <w:bCs/>
                <w:sz w:val="18"/>
                <w:szCs w:val="18"/>
                <w:lang w:val="en-GB"/>
              </w:rPr>
            </w:pPr>
            <w:r w:rsidRPr="00827962">
              <w:rPr>
                <w:rFonts w:cs="Arial"/>
                <w:b/>
                <w:bCs/>
                <w:sz w:val="18"/>
                <w:szCs w:val="18"/>
                <w:lang w:val="en-GB"/>
              </w:rPr>
              <w:t>Key Messages</w:t>
            </w:r>
          </w:p>
        </w:tc>
      </w:tr>
      <w:tr w:rsidR="00E12776" w:rsidRPr="00827962" w14:paraId="061F84ED" w14:textId="77777777" w:rsidTr="00992C17">
        <w:tc>
          <w:tcPr>
            <w:tcW w:w="0" w:type="auto"/>
            <w:vAlign w:val="center"/>
          </w:tcPr>
          <w:p w14:paraId="1C909E97" w14:textId="42A500A0"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1.1</w:t>
            </w:r>
            <w:r>
              <w:rPr>
                <w:rFonts w:cs="Arial"/>
                <w:sz w:val="18"/>
                <w:szCs w:val="18"/>
                <w:lang w:val="en-GB"/>
              </w:rPr>
              <w:t>0</w:t>
            </w:r>
          </w:p>
        </w:tc>
        <w:tc>
          <w:tcPr>
            <w:tcW w:w="5908" w:type="dxa"/>
            <w:vAlign w:val="center"/>
          </w:tcPr>
          <w:p w14:paraId="7320BF93" w14:textId="2C4D8B5D" w:rsidR="00E12776" w:rsidRPr="00827962" w:rsidRDefault="00E12776" w:rsidP="00E12776">
            <w:pPr>
              <w:spacing w:before="120" w:after="120" w:line="240" w:lineRule="auto"/>
              <w:jc w:val="left"/>
              <w:rPr>
                <w:rFonts w:cs="Arial"/>
                <w:sz w:val="18"/>
                <w:szCs w:val="18"/>
                <w:lang w:val="en-GB"/>
              </w:rPr>
            </w:pPr>
            <w:r>
              <w:rPr>
                <w:rFonts w:cs="Arial"/>
                <w:sz w:val="18"/>
                <w:szCs w:val="18"/>
                <w:lang w:val="en-GB"/>
              </w:rPr>
              <w:t>Considering your event objectives and audience, w</w:t>
            </w:r>
            <w:r w:rsidRPr="00827962">
              <w:rPr>
                <w:rFonts w:cs="Arial"/>
                <w:sz w:val="18"/>
                <w:szCs w:val="18"/>
                <w:lang w:val="en-GB"/>
              </w:rPr>
              <w:t>hat are the top 3 takeaways you want attendees to remember after the event?</w:t>
            </w:r>
          </w:p>
          <w:p w14:paraId="39C38EF6" w14:textId="6A1E2B2C" w:rsidR="00E12776" w:rsidRPr="00827962" w:rsidRDefault="00E12776" w:rsidP="00E12776">
            <w:pPr>
              <w:spacing w:before="120" w:after="120" w:line="240" w:lineRule="auto"/>
              <w:jc w:val="left"/>
              <w:rPr>
                <w:rFonts w:cs="Arial"/>
                <w:i/>
                <w:sz w:val="18"/>
                <w:szCs w:val="18"/>
                <w:lang w:val="en-GB"/>
              </w:rPr>
            </w:pPr>
            <w:r w:rsidRPr="00827962">
              <w:rPr>
                <w:rFonts w:cs="Arial"/>
                <w:i/>
                <w:sz w:val="18"/>
                <w:szCs w:val="18"/>
                <w:lang w:val="en-GB"/>
              </w:rPr>
              <w:t>Be specific in these messages – they need to differentiate this event from other events.</w:t>
            </w:r>
          </w:p>
        </w:tc>
        <w:tc>
          <w:tcPr>
            <w:tcW w:w="6660" w:type="dxa"/>
            <w:vAlign w:val="center"/>
          </w:tcPr>
          <w:p w14:paraId="0C822088" w14:textId="77777777" w:rsidR="00E12776" w:rsidRDefault="00E12776" w:rsidP="00E12776">
            <w:pPr>
              <w:spacing w:before="120" w:after="120" w:line="240" w:lineRule="auto"/>
              <w:rPr>
                <w:rFonts w:cs="Arial"/>
                <w:sz w:val="18"/>
                <w:szCs w:val="18"/>
                <w:lang w:val="en-GB"/>
              </w:rPr>
            </w:pPr>
            <w:r>
              <w:rPr>
                <w:rFonts w:cs="Arial"/>
                <w:sz w:val="18"/>
                <w:szCs w:val="18"/>
                <w:lang w:val="en-GB"/>
              </w:rPr>
              <w:t>1.</w:t>
            </w:r>
          </w:p>
          <w:p w14:paraId="7726A8D1" w14:textId="77777777" w:rsidR="00E12776" w:rsidRDefault="00E12776" w:rsidP="00E12776">
            <w:pPr>
              <w:spacing w:before="120" w:after="120" w:line="240" w:lineRule="auto"/>
              <w:rPr>
                <w:rFonts w:cs="Arial"/>
                <w:sz w:val="18"/>
                <w:szCs w:val="18"/>
                <w:lang w:val="en-GB"/>
              </w:rPr>
            </w:pPr>
            <w:r>
              <w:rPr>
                <w:rFonts w:cs="Arial"/>
                <w:sz w:val="18"/>
                <w:szCs w:val="18"/>
                <w:lang w:val="en-GB"/>
              </w:rPr>
              <w:t>2.</w:t>
            </w:r>
          </w:p>
          <w:p w14:paraId="1E503575" w14:textId="21274899" w:rsidR="00E12776" w:rsidRPr="00827962" w:rsidRDefault="00E12776" w:rsidP="00E12776">
            <w:pPr>
              <w:spacing w:before="120" w:after="120" w:line="240" w:lineRule="auto"/>
              <w:rPr>
                <w:rFonts w:cs="Arial"/>
                <w:sz w:val="18"/>
                <w:szCs w:val="18"/>
                <w:lang w:val="en-GB"/>
              </w:rPr>
            </w:pPr>
            <w:r>
              <w:rPr>
                <w:rFonts w:cs="Arial"/>
                <w:sz w:val="18"/>
                <w:szCs w:val="18"/>
                <w:lang w:val="en-GB"/>
              </w:rPr>
              <w:t>3.</w:t>
            </w:r>
          </w:p>
        </w:tc>
      </w:tr>
      <w:tr w:rsidR="00E12776" w:rsidRPr="00827962" w14:paraId="53AF29C1" w14:textId="77777777" w:rsidTr="00992C17">
        <w:tc>
          <w:tcPr>
            <w:tcW w:w="0" w:type="auto"/>
            <w:vAlign w:val="center"/>
          </w:tcPr>
          <w:p w14:paraId="023B2D27" w14:textId="10CB1AED"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1.1</w:t>
            </w:r>
            <w:r>
              <w:rPr>
                <w:rFonts w:cs="Arial"/>
                <w:sz w:val="18"/>
                <w:szCs w:val="18"/>
                <w:lang w:val="en-GB"/>
              </w:rPr>
              <w:t>1</w:t>
            </w:r>
          </w:p>
        </w:tc>
        <w:tc>
          <w:tcPr>
            <w:tcW w:w="5908" w:type="dxa"/>
            <w:vAlign w:val="center"/>
          </w:tcPr>
          <w:p w14:paraId="32E8FA00" w14:textId="34BA1358"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Who did you consult to identify these key messages?</w:t>
            </w:r>
          </w:p>
        </w:tc>
        <w:tc>
          <w:tcPr>
            <w:tcW w:w="6660" w:type="dxa"/>
            <w:vAlign w:val="center"/>
          </w:tcPr>
          <w:p w14:paraId="2ECB98BC" w14:textId="77777777" w:rsidR="00E12776" w:rsidRPr="00827962" w:rsidRDefault="00E12776" w:rsidP="00E12776">
            <w:pPr>
              <w:spacing w:before="120" w:after="120" w:line="240" w:lineRule="auto"/>
              <w:rPr>
                <w:rFonts w:cs="Arial"/>
                <w:sz w:val="18"/>
                <w:szCs w:val="18"/>
                <w:lang w:val="en-GB"/>
              </w:rPr>
            </w:pPr>
          </w:p>
        </w:tc>
      </w:tr>
      <w:tr w:rsidR="00E12776" w:rsidRPr="00827962" w14:paraId="2BD98672" w14:textId="77777777" w:rsidTr="00992C17">
        <w:tc>
          <w:tcPr>
            <w:tcW w:w="0" w:type="auto"/>
            <w:vAlign w:val="center"/>
          </w:tcPr>
          <w:p w14:paraId="01E1B991" w14:textId="2D6E6793"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1.1</w:t>
            </w:r>
            <w:r>
              <w:rPr>
                <w:rFonts w:cs="Arial"/>
                <w:sz w:val="18"/>
                <w:szCs w:val="18"/>
                <w:lang w:val="en-GB"/>
              </w:rPr>
              <w:t>2</w:t>
            </w:r>
          </w:p>
        </w:tc>
        <w:tc>
          <w:tcPr>
            <w:tcW w:w="5908" w:type="dxa"/>
            <w:vAlign w:val="center"/>
          </w:tcPr>
          <w:p w14:paraId="3AE89322" w14:textId="390C1B30" w:rsidR="00E12776" w:rsidRPr="00827962" w:rsidRDefault="00E12776" w:rsidP="00E12776">
            <w:pPr>
              <w:spacing w:before="120" w:after="120" w:line="240" w:lineRule="auto"/>
              <w:jc w:val="left"/>
              <w:rPr>
                <w:rFonts w:cs="Arial"/>
                <w:sz w:val="18"/>
                <w:szCs w:val="18"/>
                <w:lang w:val="en-GB"/>
              </w:rPr>
            </w:pPr>
            <w:r w:rsidRPr="00827962">
              <w:rPr>
                <w:rFonts w:cs="Arial"/>
                <w:sz w:val="18"/>
                <w:szCs w:val="18"/>
                <w:lang w:val="en-GB"/>
              </w:rPr>
              <w:t>Did you miss any different perspectives in developing the key messages?</w:t>
            </w:r>
          </w:p>
          <w:p w14:paraId="3DCF9127" w14:textId="381AE090" w:rsidR="00E12776" w:rsidRPr="00827962" w:rsidRDefault="00E12776" w:rsidP="00E12776">
            <w:pPr>
              <w:spacing w:before="120" w:after="120" w:line="240" w:lineRule="auto"/>
              <w:jc w:val="left"/>
              <w:rPr>
                <w:rFonts w:cs="Arial"/>
                <w:i/>
                <w:sz w:val="18"/>
                <w:szCs w:val="18"/>
                <w:lang w:val="en-GB"/>
              </w:rPr>
            </w:pPr>
            <w:r w:rsidRPr="00827962">
              <w:rPr>
                <w:rFonts w:cs="Arial"/>
                <w:i/>
                <w:sz w:val="18"/>
                <w:szCs w:val="18"/>
                <w:lang w:val="en-GB"/>
              </w:rPr>
              <w:t>Who did you not consult that may have an important perspective?</w:t>
            </w:r>
          </w:p>
        </w:tc>
        <w:tc>
          <w:tcPr>
            <w:tcW w:w="6660" w:type="dxa"/>
            <w:vAlign w:val="center"/>
          </w:tcPr>
          <w:p w14:paraId="5F005C15" w14:textId="77777777" w:rsidR="00E12776" w:rsidRPr="00827962" w:rsidRDefault="00E12776" w:rsidP="00E12776">
            <w:pPr>
              <w:spacing w:before="120" w:after="120" w:line="240" w:lineRule="auto"/>
              <w:rPr>
                <w:rFonts w:cs="Arial"/>
                <w:sz w:val="18"/>
                <w:szCs w:val="18"/>
                <w:lang w:val="en-GB"/>
              </w:rPr>
            </w:pPr>
          </w:p>
        </w:tc>
      </w:tr>
    </w:tbl>
    <w:p w14:paraId="62366BAF" w14:textId="36CB12FD" w:rsidR="00F80685" w:rsidRPr="00827962" w:rsidRDefault="00F80685" w:rsidP="00F80685">
      <w:pPr>
        <w:spacing w:before="240"/>
        <w:rPr>
          <w:lang w:val="en-GB"/>
        </w:rPr>
      </w:pPr>
    </w:p>
    <w:sectPr w:rsidR="00F80685" w:rsidRPr="00827962" w:rsidSect="009316B5">
      <w:headerReference w:type="default" r:id="rId18"/>
      <w:headerReference w:type="first" r:id="rId19"/>
      <w:pgSz w:w="15840" w:h="12240" w:orient="landscape" w:code="1"/>
      <w:pgMar w:top="1440" w:right="1440" w:bottom="1440"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3642" w14:textId="77777777" w:rsidR="00690BF6" w:rsidRDefault="00690BF6">
      <w:r>
        <w:separator/>
      </w:r>
    </w:p>
  </w:endnote>
  <w:endnote w:type="continuationSeparator" w:id="0">
    <w:p w14:paraId="61C1C8BA" w14:textId="77777777" w:rsidR="00690BF6" w:rsidRDefault="00690BF6">
      <w:r>
        <w:continuationSeparator/>
      </w:r>
    </w:p>
  </w:endnote>
  <w:endnote w:type="continuationNotice" w:id="1">
    <w:p w14:paraId="1139A7A5" w14:textId="77777777" w:rsidR="00690BF6" w:rsidRDefault="00690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7B99" w14:textId="77777777" w:rsidR="00360437" w:rsidRDefault="0036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1556" w14:textId="77777777" w:rsidR="00450BAE" w:rsidRPr="00856E74" w:rsidRDefault="00450BAE" w:rsidP="00450BAE">
    <w:pPr>
      <w:pStyle w:val="Header"/>
      <w:tabs>
        <w:tab w:val="clear" w:pos="4320"/>
        <w:tab w:val="clear" w:pos="8640"/>
        <w:tab w:val="center" w:pos="4680"/>
        <w:tab w:val="right" w:pos="9360"/>
      </w:tabs>
      <w:spacing w:after="0" w:line="240" w:lineRule="auto"/>
      <w:rPr>
        <w:rFonts w:cs="Arial"/>
        <w:b/>
        <w:sz w:val="16"/>
      </w:rPr>
    </w:pPr>
    <w:proofErr w:type="gramStart"/>
    <w:r w:rsidRPr="00856E74">
      <w:rPr>
        <w:rFonts w:cs="Arial"/>
        <w:b/>
        <w:sz w:val="16"/>
      </w:rPr>
      <w:t>Partners  |</w:t>
    </w:r>
    <w:proofErr w:type="gramEnd"/>
    <w:r w:rsidRPr="00856E74">
      <w:rPr>
        <w:rFonts w:cs="Arial"/>
        <w:b/>
        <w:sz w:val="16"/>
      </w:rPr>
      <w:t xml:space="preserve">  Experts  |  Innovators  |  Everywhere</w:t>
    </w:r>
    <w:r w:rsidRPr="00856E74">
      <w:rPr>
        <w:rFonts w:cs="Arial"/>
        <w:b/>
        <w:sz w:val="16"/>
      </w:rPr>
      <w:tab/>
    </w:r>
    <w:r w:rsidRPr="00856E74">
      <w:rPr>
        <w:rFonts w:cs="Arial"/>
        <w:b/>
        <w:sz w:val="16"/>
      </w:rPr>
      <w:tab/>
      <w:t>acec-bc.ca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FC9" w14:textId="4C3C2D06" w:rsidR="005525F3" w:rsidRPr="00450BAE" w:rsidRDefault="005525F3" w:rsidP="0045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A649" w14:textId="77777777" w:rsidR="00690BF6" w:rsidRDefault="00690BF6">
      <w:r>
        <w:separator/>
      </w:r>
    </w:p>
  </w:footnote>
  <w:footnote w:type="continuationSeparator" w:id="0">
    <w:p w14:paraId="60ECD8AB" w14:textId="77777777" w:rsidR="00690BF6" w:rsidRDefault="00690BF6">
      <w:r>
        <w:continuationSeparator/>
      </w:r>
    </w:p>
  </w:footnote>
  <w:footnote w:type="continuationNotice" w:id="1">
    <w:p w14:paraId="500D084F" w14:textId="77777777" w:rsidR="00690BF6" w:rsidRDefault="00690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0BAC" w14:textId="77777777" w:rsidR="00360437" w:rsidRDefault="0036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F8A" w14:textId="77777777" w:rsidR="00C942D6" w:rsidRPr="00EB368A" w:rsidRDefault="00C942D6" w:rsidP="00C942D6">
    <w:pPr>
      <w:pStyle w:val="Header"/>
      <w:jc w:val="right"/>
    </w:pPr>
    <w:r>
      <w:rPr>
        <w:noProof/>
        <w:lang w:eastAsia="en-CA"/>
      </w:rPr>
      <w:drawing>
        <wp:inline distT="0" distB="0" distL="0" distR="0" wp14:anchorId="687522FD" wp14:editId="70CC264A">
          <wp:extent cx="1847850" cy="611100"/>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363" cy="624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E070" w14:textId="77777777" w:rsidR="00066B39" w:rsidRPr="004F2B60" w:rsidRDefault="00066B39" w:rsidP="00066B39">
    <w:pPr>
      <w:pStyle w:val="Header"/>
      <w:tabs>
        <w:tab w:val="clear" w:pos="4320"/>
        <w:tab w:val="clear" w:pos="8640"/>
        <w:tab w:val="center" w:pos="4680"/>
        <w:tab w:val="right" w:pos="12960"/>
      </w:tabs>
      <w:spacing w:after="0" w:line="240" w:lineRule="auto"/>
      <w:rPr>
        <w:rFonts w:cs="Arial"/>
        <w:sz w:val="16"/>
      </w:rPr>
    </w:pPr>
    <w:r w:rsidRPr="004F2B60">
      <w:rPr>
        <w:rFonts w:cs="Arial"/>
        <w:sz w:val="16"/>
      </w:rPr>
      <w:tab/>
    </w:r>
    <w:r w:rsidRPr="004F2B60">
      <w:rPr>
        <w:rFonts w:cs="Arial"/>
        <w:sz w:val="16"/>
      </w:rPr>
      <w:tab/>
    </w:r>
    <w:r>
      <w:rPr>
        <w:rFonts w:cs="Arial"/>
        <w:sz w:val="16"/>
      </w:rPr>
      <w:t>ACEC-BC</w:t>
    </w:r>
  </w:p>
  <w:p w14:paraId="05FA19C2" w14:textId="4FA9CE2A" w:rsidR="00066B39" w:rsidRPr="004F2B60" w:rsidRDefault="00066B39" w:rsidP="000D3A21">
    <w:pPr>
      <w:pStyle w:val="Header"/>
      <w:pBdr>
        <w:bottom w:val="single" w:sz="4" w:space="1" w:color="auto"/>
      </w:pBdr>
      <w:tabs>
        <w:tab w:val="clear" w:pos="4320"/>
        <w:tab w:val="clear" w:pos="8640"/>
        <w:tab w:val="left" w:pos="4770"/>
        <w:tab w:val="right" w:pos="12960"/>
      </w:tabs>
      <w:spacing w:after="0" w:line="240" w:lineRule="auto"/>
      <w:rPr>
        <w:rFonts w:cs="Arial"/>
        <w:sz w:val="16"/>
      </w:rPr>
    </w:pPr>
    <w:r w:rsidRPr="0077623B">
      <w:rPr>
        <w:rFonts w:cs="Arial"/>
        <w:sz w:val="16"/>
      </w:rPr>
      <w:t>Event Facilitation Questions</w:t>
    </w:r>
    <w:r w:rsidRPr="004F2B60">
      <w:rPr>
        <w:rFonts w:cs="Arial"/>
        <w:sz w:val="16"/>
      </w:rPr>
      <w:tab/>
      <w:t xml:space="preserve">- </w:t>
    </w:r>
    <w:r w:rsidRPr="004F2B60">
      <w:rPr>
        <w:rFonts w:cs="Arial"/>
        <w:sz w:val="16"/>
      </w:rPr>
      <w:fldChar w:fldCharType="begin"/>
    </w:r>
    <w:r w:rsidRPr="004F2B60">
      <w:rPr>
        <w:rFonts w:cs="Arial"/>
        <w:sz w:val="16"/>
      </w:rPr>
      <w:instrText xml:space="preserve"> PAGE </w:instrText>
    </w:r>
    <w:r w:rsidRPr="004F2B60">
      <w:rPr>
        <w:rFonts w:cs="Arial"/>
        <w:sz w:val="16"/>
      </w:rPr>
      <w:fldChar w:fldCharType="separate"/>
    </w:r>
    <w:r>
      <w:rPr>
        <w:rFonts w:cs="Arial"/>
        <w:sz w:val="16"/>
      </w:rPr>
      <w:t>2</w:t>
    </w:r>
    <w:r w:rsidRPr="004F2B60">
      <w:rPr>
        <w:rFonts w:cs="Arial"/>
        <w:sz w:val="16"/>
      </w:rPr>
      <w:fldChar w:fldCharType="end"/>
    </w:r>
    <w:r w:rsidRPr="004F2B60">
      <w:rPr>
        <w:rFonts w:cs="Arial"/>
        <w:sz w:val="16"/>
      </w:rPr>
      <w:t xml:space="preserve"> -</w:t>
    </w:r>
    <w:r w:rsidRPr="004F2B60">
      <w:rPr>
        <w:rFonts w:cs="Arial"/>
        <w:sz w:val="16"/>
      </w:rPr>
      <w:tab/>
    </w:r>
    <w:r>
      <w:rPr>
        <w:rFonts w:cs="Arial"/>
        <w:sz w:val="16"/>
      </w:rPr>
      <w:t>April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A84F" w14:textId="77777777" w:rsidR="0021606D" w:rsidRPr="004F2B60" w:rsidRDefault="0021606D" w:rsidP="0021606D">
    <w:pPr>
      <w:pStyle w:val="Header"/>
      <w:tabs>
        <w:tab w:val="clear" w:pos="4320"/>
        <w:tab w:val="clear" w:pos="8640"/>
        <w:tab w:val="center" w:pos="4680"/>
        <w:tab w:val="right" w:pos="12960"/>
      </w:tabs>
      <w:spacing w:after="0" w:line="240" w:lineRule="auto"/>
      <w:rPr>
        <w:rFonts w:cs="Arial"/>
        <w:sz w:val="16"/>
      </w:rPr>
    </w:pPr>
    <w:r w:rsidRPr="004F2B60">
      <w:rPr>
        <w:rFonts w:cs="Arial"/>
        <w:sz w:val="16"/>
      </w:rPr>
      <w:tab/>
    </w:r>
    <w:r w:rsidRPr="004F2B60">
      <w:rPr>
        <w:rFonts w:cs="Arial"/>
        <w:sz w:val="16"/>
      </w:rPr>
      <w:tab/>
    </w:r>
    <w:r>
      <w:rPr>
        <w:rFonts w:cs="Arial"/>
        <w:sz w:val="16"/>
      </w:rPr>
      <w:t>ACEC-BC</w:t>
    </w:r>
  </w:p>
  <w:p w14:paraId="5162D95B" w14:textId="77777777" w:rsidR="0021606D" w:rsidRPr="004F2B60" w:rsidRDefault="0021606D" w:rsidP="0021606D">
    <w:pPr>
      <w:pStyle w:val="Header"/>
      <w:pBdr>
        <w:bottom w:val="single" w:sz="4" w:space="1" w:color="auto"/>
      </w:pBdr>
      <w:tabs>
        <w:tab w:val="clear" w:pos="4320"/>
        <w:tab w:val="clear" w:pos="8640"/>
        <w:tab w:val="center" w:pos="6480"/>
        <w:tab w:val="right" w:pos="12960"/>
      </w:tabs>
      <w:spacing w:after="0" w:line="240" w:lineRule="auto"/>
      <w:rPr>
        <w:rFonts w:cs="Arial"/>
        <w:sz w:val="16"/>
      </w:rPr>
    </w:pPr>
    <w:r w:rsidRPr="0077623B">
      <w:rPr>
        <w:rFonts w:cs="Arial"/>
        <w:sz w:val="16"/>
      </w:rPr>
      <w:t>Event Assessment Facilitation Questions</w:t>
    </w:r>
    <w:r w:rsidRPr="004F2B60">
      <w:rPr>
        <w:rFonts w:cs="Arial"/>
        <w:sz w:val="16"/>
      </w:rPr>
      <w:tab/>
      <w:t xml:space="preserve">- </w:t>
    </w:r>
    <w:r w:rsidRPr="004F2B60">
      <w:rPr>
        <w:rFonts w:cs="Arial"/>
        <w:sz w:val="16"/>
      </w:rPr>
      <w:fldChar w:fldCharType="begin"/>
    </w:r>
    <w:r w:rsidRPr="004F2B60">
      <w:rPr>
        <w:rFonts w:cs="Arial"/>
        <w:sz w:val="16"/>
      </w:rPr>
      <w:instrText xml:space="preserve"> PAGE </w:instrText>
    </w:r>
    <w:r w:rsidRPr="004F2B60">
      <w:rPr>
        <w:rFonts w:cs="Arial"/>
        <w:sz w:val="16"/>
      </w:rPr>
      <w:fldChar w:fldCharType="separate"/>
    </w:r>
    <w:r>
      <w:rPr>
        <w:rFonts w:cs="Arial"/>
        <w:sz w:val="16"/>
      </w:rPr>
      <w:t>1</w:t>
    </w:r>
    <w:r w:rsidRPr="004F2B60">
      <w:rPr>
        <w:rFonts w:cs="Arial"/>
        <w:sz w:val="16"/>
      </w:rPr>
      <w:fldChar w:fldCharType="end"/>
    </w:r>
    <w:r w:rsidRPr="004F2B60">
      <w:rPr>
        <w:rFonts w:cs="Arial"/>
        <w:sz w:val="16"/>
      </w:rPr>
      <w:t xml:space="preserve"> -</w:t>
    </w:r>
    <w:r w:rsidRPr="004F2B60">
      <w:rPr>
        <w:rFonts w:cs="Arial"/>
        <w:sz w:val="16"/>
      </w:rPr>
      <w:tab/>
    </w:r>
    <w:r>
      <w:rPr>
        <w:rFonts w:cs="Arial"/>
        <w:sz w:val="16"/>
      </w:rPr>
      <w:t>April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1B2" w14:textId="77777777" w:rsidR="00066B39" w:rsidRPr="004F2B60" w:rsidRDefault="00066B39" w:rsidP="00066B39">
    <w:pPr>
      <w:pStyle w:val="Header"/>
      <w:tabs>
        <w:tab w:val="clear" w:pos="4320"/>
        <w:tab w:val="clear" w:pos="8640"/>
        <w:tab w:val="center" w:pos="4680"/>
        <w:tab w:val="right" w:pos="12960"/>
      </w:tabs>
      <w:spacing w:after="0" w:line="240" w:lineRule="auto"/>
      <w:rPr>
        <w:rFonts w:cs="Arial"/>
        <w:sz w:val="16"/>
      </w:rPr>
    </w:pPr>
    <w:r w:rsidRPr="004F2B60">
      <w:rPr>
        <w:rFonts w:cs="Arial"/>
        <w:sz w:val="16"/>
      </w:rPr>
      <w:tab/>
    </w:r>
    <w:r w:rsidRPr="004F2B60">
      <w:rPr>
        <w:rFonts w:cs="Arial"/>
        <w:sz w:val="16"/>
      </w:rPr>
      <w:tab/>
    </w:r>
    <w:r>
      <w:rPr>
        <w:rFonts w:cs="Arial"/>
        <w:sz w:val="16"/>
      </w:rPr>
      <w:t>ACEC-BC</w:t>
    </w:r>
  </w:p>
  <w:p w14:paraId="0F483F0D" w14:textId="77777777" w:rsidR="00066B39" w:rsidRPr="004F2B60" w:rsidRDefault="00066B39" w:rsidP="00066B39">
    <w:pPr>
      <w:pStyle w:val="Header"/>
      <w:pBdr>
        <w:bottom w:val="single" w:sz="4" w:space="1" w:color="auto"/>
      </w:pBdr>
      <w:tabs>
        <w:tab w:val="clear" w:pos="4320"/>
        <w:tab w:val="clear" w:pos="8640"/>
        <w:tab w:val="center" w:pos="6480"/>
        <w:tab w:val="right" w:pos="12960"/>
      </w:tabs>
      <w:spacing w:after="0" w:line="240" w:lineRule="auto"/>
      <w:rPr>
        <w:rFonts w:cs="Arial"/>
        <w:sz w:val="16"/>
      </w:rPr>
    </w:pPr>
    <w:r w:rsidRPr="0077623B">
      <w:rPr>
        <w:rFonts w:cs="Arial"/>
        <w:sz w:val="16"/>
      </w:rPr>
      <w:t>Event Assessment Facilitation Questions</w:t>
    </w:r>
    <w:r w:rsidRPr="004F2B60">
      <w:rPr>
        <w:rFonts w:cs="Arial"/>
        <w:sz w:val="16"/>
      </w:rPr>
      <w:tab/>
      <w:t xml:space="preserve">- </w:t>
    </w:r>
    <w:r w:rsidRPr="004F2B60">
      <w:rPr>
        <w:rFonts w:cs="Arial"/>
        <w:sz w:val="16"/>
      </w:rPr>
      <w:fldChar w:fldCharType="begin"/>
    </w:r>
    <w:r w:rsidRPr="004F2B60">
      <w:rPr>
        <w:rFonts w:cs="Arial"/>
        <w:sz w:val="16"/>
      </w:rPr>
      <w:instrText xml:space="preserve"> PAGE </w:instrText>
    </w:r>
    <w:r w:rsidRPr="004F2B60">
      <w:rPr>
        <w:rFonts w:cs="Arial"/>
        <w:sz w:val="16"/>
      </w:rPr>
      <w:fldChar w:fldCharType="separate"/>
    </w:r>
    <w:r>
      <w:rPr>
        <w:rFonts w:cs="Arial"/>
        <w:sz w:val="16"/>
      </w:rPr>
      <w:t>1</w:t>
    </w:r>
    <w:r w:rsidRPr="004F2B60">
      <w:rPr>
        <w:rFonts w:cs="Arial"/>
        <w:sz w:val="16"/>
      </w:rPr>
      <w:fldChar w:fldCharType="end"/>
    </w:r>
    <w:r w:rsidRPr="004F2B60">
      <w:rPr>
        <w:rFonts w:cs="Arial"/>
        <w:sz w:val="16"/>
      </w:rPr>
      <w:t xml:space="preserve"> -</w:t>
    </w:r>
    <w:r w:rsidRPr="004F2B60">
      <w:rPr>
        <w:rFonts w:cs="Arial"/>
        <w:sz w:val="16"/>
      </w:rPr>
      <w:tab/>
    </w:r>
    <w:r>
      <w:rPr>
        <w:rFonts w:cs="Arial"/>
        <w:sz w:val="16"/>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B66"/>
    <w:multiLevelType w:val="hybridMultilevel"/>
    <w:tmpl w:val="9716D4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62BF4"/>
    <w:multiLevelType w:val="hybridMultilevel"/>
    <w:tmpl w:val="25BA9A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190E76"/>
    <w:multiLevelType w:val="hybridMultilevel"/>
    <w:tmpl w:val="94143C6E"/>
    <w:lvl w:ilvl="0" w:tplc="E9C24D1C">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348B0"/>
    <w:multiLevelType w:val="hybridMultilevel"/>
    <w:tmpl w:val="7F0EAC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82A57"/>
    <w:multiLevelType w:val="hybridMultilevel"/>
    <w:tmpl w:val="25BA9A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B74C06"/>
    <w:multiLevelType w:val="hybridMultilevel"/>
    <w:tmpl w:val="A42E037E"/>
    <w:lvl w:ilvl="0" w:tplc="04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1B3340"/>
    <w:multiLevelType w:val="hybridMultilevel"/>
    <w:tmpl w:val="A9104850"/>
    <w:lvl w:ilvl="0" w:tplc="DE560ECE">
      <w:start w:val="1"/>
      <w:numFmt w:val="bullet"/>
      <w:pStyle w:val="TableBullets"/>
      <w:lvlText w:val=""/>
      <w:lvlJc w:val="left"/>
      <w:pPr>
        <w:tabs>
          <w:tab w:val="num" w:pos="936"/>
        </w:tabs>
        <w:ind w:left="936" w:hanging="360"/>
      </w:pPr>
      <w:rPr>
        <w:rFonts w:ascii="Symbol" w:hAnsi="Symbol" w:hint="default"/>
        <w:color w:val="665A2C"/>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21FD2E25"/>
    <w:multiLevelType w:val="multilevel"/>
    <w:tmpl w:val="CFF6BE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3F40196"/>
    <w:multiLevelType w:val="hybridMultilevel"/>
    <w:tmpl w:val="25BA9AC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453285"/>
    <w:multiLevelType w:val="hybridMultilevel"/>
    <w:tmpl w:val="FA0AD552"/>
    <w:lvl w:ilvl="0" w:tplc="04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94609D"/>
    <w:multiLevelType w:val="multilevel"/>
    <w:tmpl w:val="54D87C20"/>
    <w:lvl w:ilvl="0">
      <w:start w:val="1"/>
      <w:numFmt w:val="decimal"/>
      <w:pStyle w:val="Heading1"/>
      <w:lvlText w:val="%1.0"/>
      <w:lvlJc w:val="left"/>
      <w:pPr>
        <w:tabs>
          <w:tab w:val="num" w:pos="720"/>
        </w:tabs>
        <w:ind w:left="720" w:hanging="72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0"/>
      </w:rPr>
    </w:lvl>
    <w:lvl w:ilvl="2">
      <w:start w:val="1"/>
      <w:numFmt w:val="decimal"/>
      <w:pStyle w:val="Heading3"/>
      <w:lvlText w:val="%1.%2.%3"/>
      <w:lvlJc w:val="left"/>
      <w:pPr>
        <w:tabs>
          <w:tab w:val="num" w:pos="720"/>
        </w:tabs>
        <w:ind w:left="720" w:hanging="720"/>
      </w:pPr>
      <w:rPr>
        <w:rFonts w:ascii="Arial Bold" w:hAnsi="Arial Bold" w:hint="default"/>
        <w:b/>
        <w:i w:val="0"/>
        <w:sz w:val="20"/>
      </w:rPr>
    </w:lvl>
    <w:lvl w:ilvl="3">
      <w:start w:val="1"/>
      <w:numFmt w:val="decimal"/>
      <w:pStyle w:val="Heading4"/>
      <w:lvlText w:val="%1.%2.%3.%4"/>
      <w:lvlJc w:val="left"/>
      <w:pPr>
        <w:tabs>
          <w:tab w:val="num" w:pos="864"/>
        </w:tabs>
        <w:ind w:left="864" w:hanging="864"/>
      </w:pPr>
      <w:rPr>
        <w:rFonts w:ascii="Arial Bold" w:hAnsi="Arial Bold" w:hint="default"/>
        <w:b/>
        <w:i/>
        <w:sz w:val="20"/>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1" w15:restartNumberingAfterBreak="0">
    <w:nsid w:val="3C0C4DE8"/>
    <w:multiLevelType w:val="hybridMultilevel"/>
    <w:tmpl w:val="11D46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583D32"/>
    <w:multiLevelType w:val="hybridMultilevel"/>
    <w:tmpl w:val="37AC14A6"/>
    <w:lvl w:ilvl="0" w:tplc="581EE7CC">
      <w:start w:val="1"/>
      <w:numFmt w:val="bullet"/>
      <w:pStyle w:val="Bullets"/>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5479F"/>
    <w:multiLevelType w:val="hybridMultilevel"/>
    <w:tmpl w:val="6214F58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D42FA4"/>
    <w:multiLevelType w:val="multilevel"/>
    <w:tmpl w:val="CFF6BE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6B96423"/>
    <w:multiLevelType w:val="hybridMultilevel"/>
    <w:tmpl w:val="9716D4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6C2A37"/>
    <w:multiLevelType w:val="hybridMultilevel"/>
    <w:tmpl w:val="5E9C0C12"/>
    <w:lvl w:ilvl="0" w:tplc="928CB19C">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CA05E0"/>
    <w:multiLevelType w:val="hybridMultilevel"/>
    <w:tmpl w:val="38FA5D5A"/>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539396A"/>
    <w:multiLevelType w:val="hybridMultilevel"/>
    <w:tmpl w:val="DBBA31E2"/>
    <w:lvl w:ilvl="0" w:tplc="17D0D444">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9526B4"/>
    <w:multiLevelType w:val="hybridMultilevel"/>
    <w:tmpl w:val="B156C228"/>
    <w:lvl w:ilvl="0" w:tplc="123605D0">
      <w:start w:val="1"/>
      <w:numFmt w:val="bullet"/>
      <w:pStyle w:val="Bulletssecondlevel"/>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93BC1"/>
    <w:multiLevelType w:val="hybridMultilevel"/>
    <w:tmpl w:val="25BA9A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F2C567F"/>
    <w:multiLevelType w:val="hybridMultilevel"/>
    <w:tmpl w:val="7B027F7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FB7B41"/>
    <w:multiLevelType w:val="hybridMultilevel"/>
    <w:tmpl w:val="E0DA9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6E08EE"/>
    <w:multiLevelType w:val="hybridMultilevel"/>
    <w:tmpl w:val="25BA9A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65F219B"/>
    <w:multiLevelType w:val="hybridMultilevel"/>
    <w:tmpl w:val="25BA9A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7F90747"/>
    <w:multiLevelType w:val="hybridMultilevel"/>
    <w:tmpl w:val="566AAAF4"/>
    <w:lvl w:ilvl="0" w:tplc="FEA25BA4">
      <w:start w:val="1"/>
      <w:numFmt w:val="bullet"/>
      <w:pStyle w:val="Bullet1"/>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063E41"/>
    <w:multiLevelType w:val="multilevel"/>
    <w:tmpl w:val="975AC440"/>
    <w:lvl w:ilvl="0">
      <w:start w:val="1"/>
      <w:numFmt w:val="decimal"/>
      <w:lvlText w:val="%1.0"/>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decimal"/>
      <w:lvlText w:val="%1.%2.%3"/>
      <w:lvlJc w:val="left"/>
      <w:pPr>
        <w:tabs>
          <w:tab w:val="num" w:pos="720"/>
        </w:tabs>
        <w:ind w:left="720" w:hanging="720"/>
      </w:pPr>
      <w:rPr>
        <w:rFonts w:ascii="Arial Bold" w:hAnsi="Arial Bold" w:hint="default"/>
        <w:b/>
        <w:i w:val="0"/>
        <w:sz w:val="20"/>
      </w:rPr>
    </w:lvl>
    <w:lvl w:ilvl="3">
      <w:start w:val="1"/>
      <w:numFmt w:val="decimal"/>
      <w:lvlText w:val="%1.%2.%3.%4"/>
      <w:lvlJc w:val="left"/>
      <w:pPr>
        <w:tabs>
          <w:tab w:val="num" w:pos="864"/>
        </w:tabs>
        <w:ind w:left="864" w:hanging="864"/>
      </w:pPr>
      <w:rPr>
        <w:rFonts w:ascii="Arial Bold" w:hAnsi="Arial Bold" w:hint="default"/>
        <w:b/>
        <w:i/>
        <w:sz w:val="20"/>
      </w:rPr>
    </w:lvl>
    <w:lvl w:ilvl="4">
      <w:start w:val="1"/>
      <w:numFmt w:val="decimal"/>
      <w:pStyle w:val="Heading5"/>
      <w:lvlText w:val="%1.%2.%3.%4.%5"/>
      <w:lvlJc w:val="left"/>
      <w:pPr>
        <w:tabs>
          <w:tab w:val="num" w:pos="1080"/>
        </w:tabs>
        <w:ind w:left="0" w:firstLine="0"/>
      </w:pPr>
      <w:rPr>
        <w:rFonts w:ascii="Arial Bold" w:hAnsi="Arial Bold" w:hint="default"/>
        <w:b/>
        <w:i/>
        <w:sz w:val="20"/>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7" w15:restartNumberingAfterBreak="0">
    <w:nsid w:val="6E0D26D6"/>
    <w:multiLevelType w:val="multilevel"/>
    <w:tmpl w:val="CFF6BE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3886B00"/>
    <w:multiLevelType w:val="hybridMultilevel"/>
    <w:tmpl w:val="38FA5D5A"/>
    <w:lvl w:ilvl="0" w:tplc="10090017">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4D028AA"/>
    <w:multiLevelType w:val="hybridMultilevel"/>
    <w:tmpl w:val="76D2E45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9664902">
    <w:abstractNumId w:val="6"/>
  </w:num>
  <w:num w:numId="2" w16cid:durableId="1503617799">
    <w:abstractNumId w:val="26"/>
  </w:num>
  <w:num w:numId="3" w16cid:durableId="1433549283">
    <w:abstractNumId w:val="10"/>
  </w:num>
  <w:num w:numId="4" w16cid:durableId="440226009">
    <w:abstractNumId w:val="12"/>
  </w:num>
  <w:num w:numId="5" w16cid:durableId="2121759640">
    <w:abstractNumId w:val="19"/>
  </w:num>
  <w:num w:numId="6" w16cid:durableId="1856337409">
    <w:abstractNumId w:val="25"/>
  </w:num>
  <w:num w:numId="7" w16cid:durableId="818501942">
    <w:abstractNumId w:val="14"/>
  </w:num>
  <w:num w:numId="8" w16cid:durableId="2084721978">
    <w:abstractNumId w:val="22"/>
  </w:num>
  <w:num w:numId="9" w16cid:durableId="1090008801">
    <w:abstractNumId w:val="7"/>
  </w:num>
  <w:num w:numId="10" w16cid:durableId="573586549">
    <w:abstractNumId w:val="17"/>
  </w:num>
  <w:num w:numId="11" w16cid:durableId="2128308716">
    <w:abstractNumId w:val="11"/>
  </w:num>
  <w:num w:numId="12" w16cid:durableId="1559394888">
    <w:abstractNumId w:val="27"/>
  </w:num>
  <w:num w:numId="13" w16cid:durableId="1430538733">
    <w:abstractNumId w:val="0"/>
  </w:num>
  <w:num w:numId="14" w16cid:durableId="1522935281">
    <w:abstractNumId w:val="15"/>
  </w:num>
  <w:num w:numId="15" w16cid:durableId="1565294260">
    <w:abstractNumId w:val="8"/>
  </w:num>
  <w:num w:numId="16" w16cid:durableId="1253851371">
    <w:abstractNumId w:val="23"/>
  </w:num>
  <w:num w:numId="17" w16cid:durableId="1888226319">
    <w:abstractNumId w:val="1"/>
  </w:num>
  <w:num w:numId="18" w16cid:durableId="131950493">
    <w:abstractNumId w:val="4"/>
  </w:num>
  <w:num w:numId="19" w16cid:durableId="2074887299">
    <w:abstractNumId w:val="24"/>
  </w:num>
  <w:num w:numId="20" w16cid:durableId="489950690">
    <w:abstractNumId w:val="20"/>
  </w:num>
  <w:num w:numId="21" w16cid:durableId="1188569715">
    <w:abstractNumId w:val="29"/>
  </w:num>
  <w:num w:numId="22" w16cid:durableId="1161313956">
    <w:abstractNumId w:val="5"/>
  </w:num>
  <w:num w:numId="23" w16cid:durableId="1208837987">
    <w:abstractNumId w:val="9"/>
  </w:num>
  <w:num w:numId="24" w16cid:durableId="1891914314">
    <w:abstractNumId w:val="13"/>
  </w:num>
  <w:num w:numId="25" w16cid:durableId="276837836">
    <w:abstractNumId w:val="28"/>
  </w:num>
  <w:num w:numId="26" w16cid:durableId="381173899">
    <w:abstractNumId w:val="16"/>
  </w:num>
  <w:num w:numId="27" w16cid:durableId="1754470384">
    <w:abstractNumId w:val="2"/>
  </w:num>
  <w:num w:numId="28" w16cid:durableId="416172883">
    <w:abstractNumId w:val="18"/>
  </w:num>
  <w:num w:numId="29" w16cid:durableId="926960898">
    <w:abstractNumId w:val="3"/>
  </w:num>
  <w:num w:numId="30" w16cid:durableId="43544548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8D"/>
    <w:rsid w:val="0000117C"/>
    <w:rsid w:val="00002FD4"/>
    <w:rsid w:val="00005254"/>
    <w:rsid w:val="000066C6"/>
    <w:rsid w:val="00007CE0"/>
    <w:rsid w:val="00011ECB"/>
    <w:rsid w:val="00021FCC"/>
    <w:rsid w:val="000232BE"/>
    <w:rsid w:val="000240F4"/>
    <w:rsid w:val="00033F1A"/>
    <w:rsid w:val="00034801"/>
    <w:rsid w:val="00045691"/>
    <w:rsid w:val="0004645B"/>
    <w:rsid w:val="00047961"/>
    <w:rsid w:val="00055E74"/>
    <w:rsid w:val="000572CF"/>
    <w:rsid w:val="000621A1"/>
    <w:rsid w:val="00066533"/>
    <w:rsid w:val="00066937"/>
    <w:rsid w:val="00066B39"/>
    <w:rsid w:val="00070CAE"/>
    <w:rsid w:val="00073608"/>
    <w:rsid w:val="000769B8"/>
    <w:rsid w:val="00081D4B"/>
    <w:rsid w:val="00084B9B"/>
    <w:rsid w:val="000853FD"/>
    <w:rsid w:val="00094D27"/>
    <w:rsid w:val="00095212"/>
    <w:rsid w:val="00095EBF"/>
    <w:rsid w:val="000A0B14"/>
    <w:rsid w:val="000A3842"/>
    <w:rsid w:val="000A3B76"/>
    <w:rsid w:val="000A70C3"/>
    <w:rsid w:val="000B219E"/>
    <w:rsid w:val="000C15ED"/>
    <w:rsid w:val="000C2953"/>
    <w:rsid w:val="000C6916"/>
    <w:rsid w:val="000C753C"/>
    <w:rsid w:val="000D3A21"/>
    <w:rsid w:val="000D4829"/>
    <w:rsid w:val="000D6393"/>
    <w:rsid w:val="000D7037"/>
    <w:rsid w:val="000E1532"/>
    <w:rsid w:val="000E4E0A"/>
    <w:rsid w:val="000F0856"/>
    <w:rsid w:val="000F77B4"/>
    <w:rsid w:val="00100D33"/>
    <w:rsid w:val="00101A2B"/>
    <w:rsid w:val="001036D7"/>
    <w:rsid w:val="0010431B"/>
    <w:rsid w:val="00104845"/>
    <w:rsid w:val="0010778F"/>
    <w:rsid w:val="00111D41"/>
    <w:rsid w:val="001169A2"/>
    <w:rsid w:val="00127460"/>
    <w:rsid w:val="00136BAE"/>
    <w:rsid w:val="00146E82"/>
    <w:rsid w:val="00147817"/>
    <w:rsid w:val="00150BF7"/>
    <w:rsid w:val="00156DB3"/>
    <w:rsid w:val="00166CB4"/>
    <w:rsid w:val="0017587C"/>
    <w:rsid w:val="00181BCB"/>
    <w:rsid w:val="00193B20"/>
    <w:rsid w:val="001A34FE"/>
    <w:rsid w:val="001A3DD7"/>
    <w:rsid w:val="001A574A"/>
    <w:rsid w:val="001A5ABC"/>
    <w:rsid w:val="001A6081"/>
    <w:rsid w:val="001B01FB"/>
    <w:rsid w:val="001B25FE"/>
    <w:rsid w:val="001B6E57"/>
    <w:rsid w:val="001C64E4"/>
    <w:rsid w:val="001C6E89"/>
    <w:rsid w:val="001D016A"/>
    <w:rsid w:val="001D19AD"/>
    <w:rsid w:val="001D2888"/>
    <w:rsid w:val="001E4225"/>
    <w:rsid w:val="001F14E3"/>
    <w:rsid w:val="001F453F"/>
    <w:rsid w:val="00200A79"/>
    <w:rsid w:val="0020509E"/>
    <w:rsid w:val="002067EE"/>
    <w:rsid w:val="0020765A"/>
    <w:rsid w:val="0021606D"/>
    <w:rsid w:val="00225D65"/>
    <w:rsid w:val="002317C2"/>
    <w:rsid w:val="00234071"/>
    <w:rsid w:val="002508D3"/>
    <w:rsid w:val="002534DC"/>
    <w:rsid w:val="00253ED8"/>
    <w:rsid w:val="00261883"/>
    <w:rsid w:val="00262B72"/>
    <w:rsid w:val="0026701B"/>
    <w:rsid w:val="00272330"/>
    <w:rsid w:val="00274EB9"/>
    <w:rsid w:val="00275C88"/>
    <w:rsid w:val="00286038"/>
    <w:rsid w:val="00295806"/>
    <w:rsid w:val="00296963"/>
    <w:rsid w:val="002A273A"/>
    <w:rsid w:val="002A7156"/>
    <w:rsid w:val="002B4F47"/>
    <w:rsid w:val="002B684C"/>
    <w:rsid w:val="002C1DB6"/>
    <w:rsid w:val="002C4B1B"/>
    <w:rsid w:val="002C75CF"/>
    <w:rsid w:val="002D4D2C"/>
    <w:rsid w:val="002E2CBB"/>
    <w:rsid w:val="002E3A4F"/>
    <w:rsid w:val="002E3DA9"/>
    <w:rsid w:val="002E644D"/>
    <w:rsid w:val="002F2494"/>
    <w:rsid w:val="00313A14"/>
    <w:rsid w:val="0031411F"/>
    <w:rsid w:val="003141A4"/>
    <w:rsid w:val="003164CD"/>
    <w:rsid w:val="00320A50"/>
    <w:rsid w:val="0032223F"/>
    <w:rsid w:val="00334489"/>
    <w:rsid w:val="003405DA"/>
    <w:rsid w:val="00340C96"/>
    <w:rsid w:val="00343326"/>
    <w:rsid w:val="0035121A"/>
    <w:rsid w:val="00360437"/>
    <w:rsid w:val="0036238D"/>
    <w:rsid w:val="003625A8"/>
    <w:rsid w:val="003637B7"/>
    <w:rsid w:val="003643AB"/>
    <w:rsid w:val="00364C42"/>
    <w:rsid w:val="00367C32"/>
    <w:rsid w:val="003718C3"/>
    <w:rsid w:val="003732E9"/>
    <w:rsid w:val="00374CEC"/>
    <w:rsid w:val="00384CB3"/>
    <w:rsid w:val="00386702"/>
    <w:rsid w:val="00387F90"/>
    <w:rsid w:val="00390C5B"/>
    <w:rsid w:val="00395CB3"/>
    <w:rsid w:val="003A225B"/>
    <w:rsid w:val="003A316E"/>
    <w:rsid w:val="003A5623"/>
    <w:rsid w:val="003A5FF6"/>
    <w:rsid w:val="003B47CD"/>
    <w:rsid w:val="003B48B7"/>
    <w:rsid w:val="003B55D9"/>
    <w:rsid w:val="003C2DCA"/>
    <w:rsid w:val="003C3372"/>
    <w:rsid w:val="003C3D6E"/>
    <w:rsid w:val="003C5105"/>
    <w:rsid w:val="003D40C9"/>
    <w:rsid w:val="003E7EE5"/>
    <w:rsid w:val="003F2EFB"/>
    <w:rsid w:val="003F513C"/>
    <w:rsid w:val="003F5A0C"/>
    <w:rsid w:val="003F76D1"/>
    <w:rsid w:val="003F799C"/>
    <w:rsid w:val="00400596"/>
    <w:rsid w:val="00407D27"/>
    <w:rsid w:val="00416AD0"/>
    <w:rsid w:val="004179AF"/>
    <w:rsid w:val="00426697"/>
    <w:rsid w:val="00427FFA"/>
    <w:rsid w:val="004305F4"/>
    <w:rsid w:val="00431BCE"/>
    <w:rsid w:val="004360AA"/>
    <w:rsid w:val="004426DA"/>
    <w:rsid w:val="00450BAE"/>
    <w:rsid w:val="00451151"/>
    <w:rsid w:val="00451915"/>
    <w:rsid w:val="00455357"/>
    <w:rsid w:val="00456671"/>
    <w:rsid w:val="004578A0"/>
    <w:rsid w:val="00460011"/>
    <w:rsid w:val="004631C4"/>
    <w:rsid w:val="004719AC"/>
    <w:rsid w:val="00472886"/>
    <w:rsid w:val="00473A72"/>
    <w:rsid w:val="00475902"/>
    <w:rsid w:val="00480146"/>
    <w:rsid w:val="00485BDC"/>
    <w:rsid w:val="00491470"/>
    <w:rsid w:val="004A75A8"/>
    <w:rsid w:val="004B43E7"/>
    <w:rsid w:val="004B5805"/>
    <w:rsid w:val="004B6B28"/>
    <w:rsid w:val="004C437B"/>
    <w:rsid w:val="004C6336"/>
    <w:rsid w:val="004D4257"/>
    <w:rsid w:val="004D683D"/>
    <w:rsid w:val="004D766F"/>
    <w:rsid w:val="004E6708"/>
    <w:rsid w:val="004F1CA9"/>
    <w:rsid w:val="004F2259"/>
    <w:rsid w:val="004F2B60"/>
    <w:rsid w:val="00510084"/>
    <w:rsid w:val="005102FC"/>
    <w:rsid w:val="00510E6B"/>
    <w:rsid w:val="00514588"/>
    <w:rsid w:val="00514C19"/>
    <w:rsid w:val="00517043"/>
    <w:rsid w:val="00517EC9"/>
    <w:rsid w:val="00522DE6"/>
    <w:rsid w:val="005231B5"/>
    <w:rsid w:val="00524FDD"/>
    <w:rsid w:val="005267D5"/>
    <w:rsid w:val="00530660"/>
    <w:rsid w:val="00534B85"/>
    <w:rsid w:val="00534BA2"/>
    <w:rsid w:val="005368CD"/>
    <w:rsid w:val="00537FD7"/>
    <w:rsid w:val="00542E58"/>
    <w:rsid w:val="00546312"/>
    <w:rsid w:val="00547F96"/>
    <w:rsid w:val="005525F3"/>
    <w:rsid w:val="005607E0"/>
    <w:rsid w:val="005611A8"/>
    <w:rsid w:val="00567DED"/>
    <w:rsid w:val="00575BC8"/>
    <w:rsid w:val="00580464"/>
    <w:rsid w:val="00585BD9"/>
    <w:rsid w:val="00587A85"/>
    <w:rsid w:val="0059007B"/>
    <w:rsid w:val="00590254"/>
    <w:rsid w:val="005909E0"/>
    <w:rsid w:val="005946DF"/>
    <w:rsid w:val="005A0C96"/>
    <w:rsid w:val="005A1415"/>
    <w:rsid w:val="005A7BE8"/>
    <w:rsid w:val="005A7D7D"/>
    <w:rsid w:val="005B2BC7"/>
    <w:rsid w:val="005B3E00"/>
    <w:rsid w:val="005B4227"/>
    <w:rsid w:val="005B6FD4"/>
    <w:rsid w:val="005B72F9"/>
    <w:rsid w:val="005C6DE8"/>
    <w:rsid w:val="005D0208"/>
    <w:rsid w:val="005D1E0B"/>
    <w:rsid w:val="005D2263"/>
    <w:rsid w:val="005D2354"/>
    <w:rsid w:val="005D28DA"/>
    <w:rsid w:val="005D37D6"/>
    <w:rsid w:val="005D719A"/>
    <w:rsid w:val="005E1588"/>
    <w:rsid w:val="005E1BD6"/>
    <w:rsid w:val="005E416E"/>
    <w:rsid w:val="005F319A"/>
    <w:rsid w:val="005F3A61"/>
    <w:rsid w:val="00601793"/>
    <w:rsid w:val="00604B53"/>
    <w:rsid w:val="0060601A"/>
    <w:rsid w:val="00606C5E"/>
    <w:rsid w:val="006147EE"/>
    <w:rsid w:val="0061548F"/>
    <w:rsid w:val="00616A62"/>
    <w:rsid w:val="00621AA6"/>
    <w:rsid w:val="00622B0C"/>
    <w:rsid w:val="0063161A"/>
    <w:rsid w:val="0063372E"/>
    <w:rsid w:val="00637B91"/>
    <w:rsid w:val="006445FA"/>
    <w:rsid w:val="0064680C"/>
    <w:rsid w:val="00646BB4"/>
    <w:rsid w:val="00646CA9"/>
    <w:rsid w:val="00661281"/>
    <w:rsid w:val="00663305"/>
    <w:rsid w:val="00663369"/>
    <w:rsid w:val="00667A67"/>
    <w:rsid w:val="00671B7C"/>
    <w:rsid w:val="00672903"/>
    <w:rsid w:val="00676D54"/>
    <w:rsid w:val="00677774"/>
    <w:rsid w:val="006811C5"/>
    <w:rsid w:val="006876BC"/>
    <w:rsid w:val="006877CD"/>
    <w:rsid w:val="00690BF6"/>
    <w:rsid w:val="00694C5F"/>
    <w:rsid w:val="006A0576"/>
    <w:rsid w:val="006A0B87"/>
    <w:rsid w:val="006A1FB3"/>
    <w:rsid w:val="006A30AD"/>
    <w:rsid w:val="006A4759"/>
    <w:rsid w:val="006A55BC"/>
    <w:rsid w:val="006A5818"/>
    <w:rsid w:val="006B0F85"/>
    <w:rsid w:val="006B2A50"/>
    <w:rsid w:val="006B7FEC"/>
    <w:rsid w:val="006C135A"/>
    <w:rsid w:val="006C2ECD"/>
    <w:rsid w:val="006C3E77"/>
    <w:rsid w:val="006D464E"/>
    <w:rsid w:val="006D50A6"/>
    <w:rsid w:val="006E3B25"/>
    <w:rsid w:val="006E4F2F"/>
    <w:rsid w:val="006E6627"/>
    <w:rsid w:val="006F07DB"/>
    <w:rsid w:val="006F3AF0"/>
    <w:rsid w:val="0070262F"/>
    <w:rsid w:val="00706B23"/>
    <w:rsid w:val="00712731"/>
    <w:rsid w:val="0071394F"/>
    <w:rsid w:val="00717D99"/>
    <w:rsid w:val="007217D1"/>
    <w:rsid w:val="00722E3F"/>
    <w:rsid w:val="00747BDA"/>
    <w:rsid w:val="00751B54"/>
    <w:rsid w:val="00753629"/>
    <w:rsid w:val="0075574B"/>
    <w:rsid w:val="00755D06"/>
    <w:rsid w:val="007561F8"/>
    <w:rsid w:val="007573FE"/>
    <w:rsid w:val="00761023"/>
    <w:rsid w:val="00761E1C"/>
    <w:rsid w:val="00762818"/>
    <w:rsid w:val="00772EAD"/>
    <w:rsid w:val="0077468B"/>
    <w:rsid w:val="0077623B"/>
    <w:rsid w:val="0078010F"/>
    <w:rsid w:val="0078020E"/>
    <w:rsid w:val="00781301"/>
    <w:rsid w:val="0078468D"/>
    <w:rsid w:val="007966AB"/>
    <w:rsid w:val="007A1101"/>
    <w:rsid w:val="007A1DFB"/>
    <w:rsid w:val="007A3FC2"/>
    <w:rsid w:val="007A46A6"/>
    <w:rsid w:val="007A5315"/>
    <w:rsid w:val="007A5507"/>
    <w:rsid w:val="007A5861"/>
    <w:rsid w:val="007B29BD"/>
    <w:rsid w:val="007B440D"/>
    <w:rsid w:val="007B4BD7"/>
    <w:rsid w:val="007C065D"/>
    <w:rsid w:val="007C078A"/>
    <w:rsid w:val="007C1BC1"/>
    <w:rsid w:val="007C549D"/>
    <w:rsid w:val="007D178B"/>
    <w:rsid w:val="007D5C77"/>
    <w:rsid w:val="007E0770"/>
    <w:rsid w:val="007E2125"/>
    <w:rsid w:val="007F3391"/>
    <w:rsid w:val="007F3A7F"/>
    <w:rsid w:val="007F4E03"/>
    <w:rsid w:val="007F61BD"/>
    <w:rsid w:val="00801E17"/>
    <w:rsid w:val="00806451"/>
    <w:rsid w:val="00806ACF"/>
    <w:rsid w:val="00806D4E"/>
    <w:rsid w:val="00816ED6"/>
    <w:rsid w:val="00827962"/>
    <w:rsid w:val="00831BEE"/>
    <w:rsid w:val="00836B98"/>
    <w:rsid w:val="00836DEC"/>
    <w:rsid w:val="00842F42"/>
    <w:rsid w:val="008506C5"/>
    <w:rsid w:val="0085457F"/>
    <w:rsid w:val="00856E74"/>
    <w:rsid w:val="00863091"/>
    <w:rsid w:val="008645A2"/>
    <w:rsid w:val="00875434"/>
    <w:rsid w:val="0087726F"/>
    <w:rsid w:val="00881A7D"/>
    <w:rsid w:val="00887457"/>
    <w:rsid w:val="008910CB"/>
    <w:rsid w:val="008912E3"/>
    <w:rsid w:val="008966BD"/>
    <w:rsid w:val="00897333"/>
    <w:rsid w:val="008A2704"/>
    <w:rsid w:val="008A4A4A"/>
    <w:rsid w:val="008B2FD0"/>
    <w:rsid w:val="008B4767"/>
    <w:rsid w:val="008B6277"/>
    <w:rsid w:val="008C25DE"/>
    <w:rsid w:val="008C3D92"/>
    <w:rsid w:val="008C46F4"/>
    <w:rsid w:val="008C4B8B"/>
    <w:rsid w:val="008C520F"/>
    <w:rsid w:val="008D3B1B"/>
    <w:rsid w:val="008E12F5"/>
    <w:rsid w:val="008E2B0C"/>
    <w:rsid w:val="008E33CA"/>
    <w:rsid w:val="008E3B7B"/>
    <w:rsid w:val="008E60AD"/>
    <w:rsid w:val="008E65EA"/>
    <w:rsid w:val="008E7A84"/>
    <w:rsid w:val="008F5CEA"/>
    <w:rsid w:val="008F6C7D"/>
    <w:rsid w:val="00916397"/>
    <w:rsid w:val="0091647C"/>
    <w:rsid w:val="009205F0"/>
    <w:rsid w:val="00921BC5"/>
    <w:rsid w:val="00921C07"/>
    <w:rsid w:val="00927BE5"/>
    <w:rsid w:val="00927FDA"/>
    <w:rsid w:val="009316B5"/>
    <w:rsid w:val="009348A9"/>
    <w:rsid w:val="0093492D"/>
    <w:rsid w:val="009350FD"/>
    <w:rsid w:val="00935194"/>
    <w:rsid w:val="009352AE"/>
    <w:rsid w:val="00935C26"/>
    <w:rsid w:val="0094648D"/>
    <w:rsid w:val="00947D2E"/>
    <w:rsid w:val="00952F97"/>
    <w:rsid w:val="00953A25"/>
    <w:rsid w:val="00961C62"/>
    <w:rsid w:val="009640C1"/>
    <w:rsid w:val="00966BD8"/>
    <w:rsid w:val="00966CC2"/>
    <w:rsid w:val="0097537F"/>
    <w:rsid w:val="0097587D"/>
    <w:rsid w:val="00977650"/>
    <w:rsid w:val="009815BA"/>
    <w:rsid w:val="009822D9"/>
    <w:rsid w:val="00992C17"/>
    <w:rsid w:val="00993422"/>
    <w:rsid w:val="00994B8C"/>
    <w:rsid w:val="009A0901"/>
    <w:rsid w:val="009B667C"/>
    <w:rsid w:val="009B7DB7"/>
    <w:rsid w:val="009C0185"/>
    <w:rsid w:val="009C0383"/>
    <w:rsid w:val="009C1213"/>
    <w:rsid w:val="009C2503"/>
    <w:rsid w:val="009C657F"/>
    <w:rsid w:val="009D2CCE"/>
    <w:rsid w:val="009D4ECF"/>
    <w:rsid w:val="009D6C34"/>
    <w:rsid w:val="009E49BC"/>
    <w:rsid w:val="009E54AF"/>
    <w:rsid w:val="009F0637"/>
    <w:rsid w:val="009F4B27"/>
    <w:rsid w:val="00A00523"/>
    <w:rsid w:val="00A04726"/>
    <w:rsid w:val="00A0706A"/>
    <w:rsid w:val="00A1109C"/>
    <w:rsid w:val="00A20A3C"/>
    <w:rsid w:val="00A26F36"/>
    <w:rsid w:val="00A30627"/>
    <w:rsid w:val="00A3159B"/>
    <w:rsid w:val="00A328A7"/>
    <w:rsid w:val="00A4061B"/>
    <w:rsid w:val="00A4179D"/>
    <w:rsid w:val="00A42EB8"/>
    <w:rsid w:val="00A500E6"/>
    <w:rsid w:val="00A50473"/>
    <w:rsid w:val="00A50D63"/>
    <w:rsid w:val="00A5255F"/>
    <w:rsid w:val="00A65919"/>
    <w:rsid w:val="00A65953"/>
    <w:rsid w:val="00A673CC"/>
    <w:rsid w:val="00A70251"/>
    <w:rsid w:val="00A7062D"/>
    <w:rsid w:val="00A8432F"/>
    <w:rsid w:val="00A870C6"/>
    <w:rsid w:val="00A94DA0"/>
    <w:rsid w:val="00AA356A"/>
    <w:rsid w:val="00AA5136"/>
    <w:rsid w:val="00AA7E6B"/>
    <w:rsid w:val="00AB50AD"/>
    <w:rsid w:val="00AC03D8"/>
    <w:rsid w:val="00AC73DF"/>
    <w:rsid w:val="00AD0125"/>
    <w:rsid w:val="00AD5788"/>
    <w:rsid w:val="00AE2E06"/>
    <w:rsid w:val="00AE3997"/>
    <w:rsid w:val="00AF2D40"/>
    <w:rsid w:val="00AF3318"/>
    <w:rsid w:val="00AF5839"/>
    <w:rsid w:val="00AF73CA"/>
    <w:rsid w:val="00B04355"/>
    <w:rsid w:val="00B154CF"/>
    <w:rsid w:val="00B21B38"/>
    <w:rsid w:val="00B22956"/>
    <w:rsid w:val="00B23531"/>
    <w:rsid w:val="00B27BBD"/>
    <w:rsid w:val="00B3010D"/>
    <w:rsid w:val="00B3365E"/>
    <w:rsid w:val="00B34CF2"/>
    <w:rsid w:val="00B3507E"/>
    <w:rsid w:val="00B47179"/>
    <w:rsid w:val="00B628FF"/>
    <w:rsid w:val="00B63E9C"/>
    <w:rsid w:val="00B70241"/>
    <w:rsid w:val="00B7198A"/>
    <w:rsid w:val="00B73B43"/>
    <w:rsid w:val="00B83E30"/>
    <w:rsid w:val="00B86C0B"/>
    <w:rsid w:val="00B87CB2"/>
    <w:rsid w:val="00B94669"/>
    <w:rsid w:val="00B95D53"/>
    <w:rsid w:val="00BA1168"/>
    <w:rsid w:val="00BA3D0E"/>
    <w:rsid w:val="00BA77E1"/>
    <w:rsid w:val="00BB5B87"/>
    <w:rsid w:val="00BC1827"/>
    <w:rsid w:val="00BC1F57"/>
    <w:rsid w:val="00BC36B2"/>
    <w:rsid w:val="00BC398C"/>
    <w:rsid w:val="00BC4612"/>
    <w:rsid w:val="00BD2E9C"/>
    <w:rsid w:val="00BD7B7B"/>
    <w:rsid w:val="00BE25DE"/>
    <w:rsid w:val="00BE5CC9"/>
    <w:rsid w:val="00BF380B"/>
    <w:rsid w:val="00C01CDF"/>
    <w:rsid w:val="00C041DE"/>
    <w:rsid w:val="00C144E3"/>
    <w:rsid w:val="00C1546A"/>
    <w:rsid w:val="00C17960"/>
    <w:rsid w:val="00C23658"/>
    <w:rsid w:val="00C30150"/>
    <w:rsid w:val="00C320EB"/>
    <w:rsid w:val="00C33C55"/>
    <w:rsid w:val="00C42CF6"/>
    <w:rsid w:val="00C43980"/>
    <w:rsid w:val="00C4670F"/>
    <w:rsid w:val="00C56151"/>
    <w:rsid w:val="00C57D7A"/>
    <w:rsid w:val="00C63BD1"/>
    <w:rsid w:val="00C65637"/>
    <w:rsid w:val="00C65D17"/>
    <w:rsid w:val="00C662BA"/>
    <w:rsid w:val="00C7091E"/>
    <w:rsid w:val="00C765EE"/>
    <w:rsid w:val="00C770A3"/>
    <w:rsid w:val="00C80544"/>
    <w:rsid w:val="00C82BCD"/>
    <w:rsid w:val="00C83F53"/>
    <w:rsid w:val="00C92332"/>
    <w:rsid w:val="00C93EAD"/>
    <w:rsid w:val="00C942D6"/>
    <w:rsid w:val="00C94660"/>
    <w:rsid w:val="00C97D1E"/>
    <w:rsid w:val="00CA68ED"/>
    <w:rsid w:val="00CA6D7F"/>
    <w:rsid w:val="00CB0117"/>
    <w:rsid w:val="00CB1B5F"/>
    <w:rsid w:val="00CB3640"/>
    <w:rsid w:val="00CB5A57"/>
    <w:rsid w:val="00CC0152"/>
    <w:rsid w:val="00CC2C9B"/>
    <w:rsid w:val="00CC2FFE"/>
    <w:rsid w:val="00CC3739"/>
    <w:rsid w:val="00CC561E"/>
    <w:rsid w:val="00CC5CF2"/>
    <w:rsid w:val="00CD0BD2"/>
    <w:rsid w:val="00CD0CCB"/>
    <w:rsid w:val="00CE7365"/>
    <w:rsid w:val="00CF217C"/>
    <w:rsid w:val="00CF287D"/>
    <w:rsid w:val="00D105D7"/>
    <w:rsid w:val="00D1493D"/>
    <w:rsid w:val="00D15720"/>
    <w:rsid w:val="00D20DC7"/>
    <w:rsid w:val="00D26420"/>
    <w:rsid w:val="00D26BC6"/>
    <w:rsid w:val="00D27F8F"/>
    <w:rsid w:val="00D40E10"/>
    <w:rsid w:val="00D47BFF"/>
    <w:rsid w:val="00D47C58"/>
    <w:rsid w:val="00D53F2F"/>
    <w:rsid w:val="00D57794"/>
    <w:rsid w:val="00D57886"/>
    <w:rsid w:val="00D61B01"/>
    <w:rsid w:val="00D64F3D"/>
    <w:rsid w:val="00D652C5"/>
    <w:rsid w:val="00D70EE3"/>
    <w:rsid w:val="00D80A61"/>
    <w:rsid w:val="00D90201"/>
    <w:rsid w:val="00D924E7"/>
    <w:rsid w:val="00D92614"/>
    <w:rsid w:val="00D9503A"/>
    <w:rsid w:val="00DA1BC2"/>
    <w:rsid w:val="00DB123E"/>
    <w:rsid w:val="00DB1FBC"/>
    <w:rsid w:val="00DB4442"/>
    <w:rsid w:val="00DC30CA"/>
    <w:rsid w:val="00DC3A9E"/>
    <w:rsid w:val="00DC768B"/>
    <w:rsid w:val="00DD107B"/>
    <w:rsid w:val="00DD572E"/>
    <w:rsid w:val="00DE78FD"/>
    <w:rsid w:val="00DF1013"/>
    <w:rsid w:val="00DF518A"/>
    <w:rsid w:val="00DF66B4"/>
    <w:rsid w:val="00E064E1"/>
    <w:rsid w:val="00E066B3"/>
    <w:rsid w:val="00E1180A"/>
    <w:rsid w:val="00E12776"/>
    <w:rsid w:val="00E200AC"/>
    <w:rsid w:val="00E20E82"/>
    <w:rsid w:val="00E21788"/>
    <w:rsid w:val="00E2325A"/>
    <w:rsid w:val="00E251D0"/>
    <w:rsid w:val="00E30A32"/>
    <w:rsid w:val="00E312B5"/>
    <w:rsid w:val="00E330B1"/>
    <w:rsid w:val="00E35FAE"/>
    <w:rsid w:val="00E37CFB"/>
    <w:rsid w:val="00E41FF1"/>
    <w:rsid w:val="00E47561"/>
    <w:rsid w:val="00E520E8"/>
    <w:rsid w:val="00E55C66"/>
    <w:rsid w:val="00E561B1"/>
    <w:rsid w:val="00E57219"/>
    <w:rsid w:val="00E62098"/>
    <w:rsid w:val="00E631BB"/>
    <w:rsid w:val="00E7179F"/>
    <w:rsid w:val="00E72FDC"/>
    <w:rsid w:val="00E81141"/>
    <w:rsid w:val="00E82DA2"/>
    <w:rsid w:val="00E83A6E"/>
    <w:rsid w:val="00E85309"/>
    <w:rsid w:val="00E865D5"/>
    <w:rsid w:val="00E867DA"/>
    <w:rsid w:val="00E869A4"/>
    <w:rsid w:val="00E91E37"/>
    <w:rsid w:val="00E9767E"/>
    <w:rsid w:val="00EA054C"/>
    <w:rsid w:val="00EA35A6"/>
    <w:rsid w:val="00EA43EB"/>
    <w:rsid w:val="00EB1F9D"/>
    <w:rsid w:val="00EB46DB"/>
    <w:rsid w:val="00EB7A51"/>
    <w:rsid w:val="00EC0640"/>
    <w:rsid w:val="00EC27B2"/>
    <w:rsid w:val="00EC2A06"/>
    <w:rsid w:val="00EC46D1"/>
    <w:rsid w:val="00ED16FB"/>
    <w:rsid w:val="00ED61A7"/>
    <w:rsid w:val="00ED78C3"/>
    <w:rsid w:val="00EE59D3"/>
    <w:rsid w:val="00EF147A"/>
    <w:rsid w:val="00EF2D9D"/>
    <w:rsid w:val="00F03CA3"/>
    <w:rsid w:val="00F05A26"/>
    <w:rsid w:val="00F070E4"/>
    <w:rsid w:val="00F11285"/>
    <w:rsid w:val="00F13AC7"/>
    <w:rsid w:val="00F20311"/>
    <w:rsid w:val="00F215A3"/>
    <w:rsid w:val="00F242BE"/>
    <w:rsid w:val="00F2469B"/>
    <w:rsid w:val="00F32510"/>
    <w:rsid w:val="00F32E0A"/>
    <w:rsid w:val="00F32F28"/>
    <w:rsid w:val="00F43C3C"/>
    <w:rsid w:val="00F542CA"/>
    <w:rsid w:val="00F54BFF"/>
    <w:rsid w:val="00F57210"/>
    <w:rsid w:val="00F57ABE"/>
    <w:rsid w:val="00F61291"/>
    <w:rsid w:val="00F62CD0"/>
    <w:rsid w:val="00F635BB"/>
    <w:rsid w:val="00F64B33"/>
    <w:rsid w:val="00F64F3C"/>
    <w:rsid w:val="00F67888"/>
    <w:rsid w:val="00F702A3"/>
    <w:rsid w:val="00F80685"/>
    <w:rsid w:val="00F842A5"/>
    <w:rsid w:val="00F93D24"/>
    <w:rsid w:val="00F9778E"/>
    <w:rsid w:val="00FA450E"/>
    <w:rsid w:val="00FA6C37"/>
    <w:rsid w:val="00FB19A7"/>
    <w:rsid w:val="00FB711A"/>
    <w:rsid w:val="00FC461A"/>
    <w:rsid w:val="00FD2163"/>
    <w:rsid w:val="00FD72BC"/>
    <w:rsid w:val="00FF0B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55DA8"/>
  <w15:docId w15:val="{570A59DD-6E6B-4E6F-9ABA-E671632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354"/>
    <w:pPr>
      <w:adjustRightInd w:val="0"/>
      <w:snapToGrid w:val="0"/>
      <w:spacing w:after="240" w:line="360" w:lineRule="auto"/>
      <w:jc w:val="both"/>
    </w:pPr>
    <w:rPr>
      <w:rFonts w:ascii="Arial" w:eastAsia="MS Mincho" w:hAnsi="Arial"/>
      <w:iCs/>
      <w:szCs w:val="24"/>
      <w:lang w:val="en-CA"/>
    </w:rPr>
  </w:style>
  <w:style w:type="paragraph" w:styleId="Heading1">
    <w:name w:val="heading 1"/>
    <w:basedOn w:val="Normal"/>
    <w:next w:val="Normal"/>
    <w:link w:val="Heading1Char"/>
    <w:uiPriority w:val="9"/>
    <w:qFormat/>
    <w:rsid w:val="004C437B"/>
    <w:pPr>
      <w:keepNext/>
      <w:pageBreakBefore/>
      <w:numPr>
        <w:numId w:val="3"/>
      </w:numPr>
      <w:spacing w:line="240" w:lineRule="auto"/>
      <w:outlineLvl w:val="0"/>
    </w:pPr>
    <w:rPr>
      <w:rFonts w:cs="Arial"/>
      <w:b/>
      <w:bCs/>
      <w:caps/>
      <w:kern w:val="32"/>
      <w:sz w:val="24"/>
      <w:szCs w:val="32"/>
    </w:rPr>
  </w:style>
  <w:style w:type="paragraph" w:styleId="Heading2">
    <w:name w:val="heading 2"/>
    <w:basedOn w:val="Normal"/>
    <w:next w:val="Normal"/>
    <w:qFormat/>
    <w:rsid w:val="005D2354"/>
    <w:pPr>
      <w:keepNext/>
      <w:numPr>
        <w:ilvl w:val="1"/>
        <w:numId w:val="3"/>
      </w:numPr>
      <w:spacing w:line="240" w:lineRule="auto"/>
      <w:outlineLvl w:val="1"/>
    </w:pPr>
    <w:rPr>
      <w:rFonts w:cs="Arial"/>
      <w:b/>
      <w:bCs/>
      <w:iCs w:val="0"/>
      <w:smallCaps/>
      <w:szCs w:val="28"/>
    </w:rPr>
  </w:style>
  <w:style w:type="paragraph" w:styleId="Heading3">
    <w:name w:val="heading 3"/>
    <w:basedOn w:val="Normal"/>
    <w:next w:val="Normal"/>
    <w:qFormat/>
    <w:rsid w:val="005D2354"/>
    <w:pPr>
      <w:keepNext/>
      <w:numPr>
        <w:ilvl w:val="2"/>
        <w:numId w:val="3"/>
      </w:numPr>
      <w:spacing w:line="240" w:lineRule="auto"/>
      <w:outlineLvl w:val="2"/>
    </w:pPr>
    <w:rPr>
      <w:rFonts w:cs="Arial"/>
      <w:b/>
      <w:bCs/>
      <w:szCs w:val="26"/>
    </w:rPr>
  </w:style>
  <w:style w:type="paragraph" w:styleId="Heading4">
    <w:name w:val="heading 4"/>
    <w:basedOn w:val="Normal"/>
    <w:next w:val="Normal"/>
    <w:qFormat/>
    <w:rsid w:val="005D2354"/>
    <w:pPr>
      <w:keepNext/>
      <w:keepLines/>
      <w:numPr>
        <w:ilvl w:val="3"/>
        <w:numId w:val="3"/>
      </w:numPr>
      <w:spacing w:line="240" w:lineRule="auto"/>
      <w:outlineLvl w:val="3"/>
    </w:pPr>
    <w:rPr>
      <w:b/>
      <w:i/>
      <w:szCs w:val="20"/>
      <w:lang w:val="en-US"/>
    </w:rPr>
  </w:style>
  <w:style w:type="paragraph" w:styleId="Heading5">
    <w:name w:val="heading 5"/>
    <w:basedOn w:val="Normal"/>
    <w:next w:val="Normal"/>
    <w:qFormat/>
    <w:rsid w:val="00646CA9"/>
    <w:pPr>
      <w:keepNext/>
      <w:numPr>
        <w:ilvl w:val="4"/>
        <w:numId w:val="2"/>
      </w:numPr>
      <w:tabs>
        <w:tab w:val="left" w:pos="1008"/>
      </w:tabs>
      <w:spacing w:before="240"/>
      <w:outlineLvl w:val="4"/>
    </w:pPr>
    <w:rPr>
      <w:rFonts w:ascii="Arial Bold" w:hAnsi="Arial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
    <w:name w:val="List of..."/>
    <w:rsid w:val="00646CA9"/>
    <w:pPr>
      <w:spacing w:before="240"/>
    </w:pPr>
    <w:rPr>
      <w:rFonts w:ascii="Arial Bold" w:hAnsi="Arial Bold" w:cs="Arial"/>
      <w:b/>
    </w:rPr>
  </w:style>
  <w:style w:type="paragraph" w:customStyle="1" w:styleId="un-numberedlist">
    <w:name w:val="un-numbered list"/>
    <w:basedOn w:val="Normal"/>
    <w:rsid w:val="00646CA9"/>
    <w:pPr>
      <w:widowControl w:val="0"/>
      <w:tabs>
        <w:tab w:val="left" w:pos="1440"/>
      </w:tabs>
    </w:pPr>
    <w:rPr>
      <w:rFonts w:cs="Arial"/>
      <w:bCs/>
      <w:snapToGrid w:val="0"/>
      <w:szCs w:val="22"/>
    </w:rPr>
  </w:style>
  <w:style w:type="paragraph" w:customStyle="1" w:styleId="MainHeading">
    <w:name w:val="Main Heading"/>
    <w:rsid w:val="00646CA9"/>
    <w:pPr>
      <w:spacing w:after="240"/>
    </w:pPr>
    <w:rPr>
      <w:rFonts w:ascii="Arial" w:hAnsi="Arial"/>
      <w:caps/>
      <w:sz w:val="28"/>
    </w:rPr>
  </w:style>
  <w:style w:type="paragraph" w:customStyle="1" w:styleId="SubHeading">
    <w:name w:val="Sub Heading"/>
    <w:basedOn w:val="Normal"/>
    <w:rsid w:val="00646CA9"/>
    <w:pPr>
      <w:widowControl w:val="0"/>
    </w:pPr>
    <w:rPr>
      <w:rFonts w:ascii="Arial Bold" w:hAnsi="Arial Bold" w:cs="Arial"/>
      <w:b/>
      <w:snapToGrid w:val="0"/>
    </w:rPr>
  </w:style>
  <w:style w:type="paragraph" w:customStyle="1" w:styleId="Bullets">
    <w:name w:val="Bullets"/>
    <w:basedOn w:val="Normal"/>
    <w:next w:val="Normal"/>
    <w:rsid w:val="005D2354"/>
    <w:pPr>
      <w:numPr>
        <w:numId w:val="4"/>
      </w:numPr>
      <w:spacing w:after="120" w:line="288" w:lineRule="auto"/>
    </w:pPr>
    <w:rPr>
      <w:rFonts w:cs="Arial"/>
    </w:rPr>
  </w:style>
  <w:style w:type="paragraph" w:customStyle="1" w:styleId="RE">
    <w:name w:val="RE:"/>
    <w:next w:val="normal-followinglist"/>
    <w:rsid w:val="00646CA9"/>
    <w:pPr>
      <w:tabs>
        <w:tab w:val="left" w:pos="1440"/>
      </w:tabs>
      <w:spacing w:before="240" w:after="240"/>
      <w:ind w:left="1440" w:hanging="1440"/>
    </w:pPr>
    <w:rPr>
      <w:rFonts w:ascii="Arial Bold" w:hAnsi="Arial Bold" w:cs="Arial"/>
      <w:b/>
      <w:bCs/>
    </w:rPr>
  </w:style>
  <w:style w:type="paragraph" w:styleId="TOC1">
    <w:name w:val="toc 1"/>
    <w:basedOn w:val="Normal"/>
    <w:next w:val="Normal"/>
    <w:autoRedefine/>
    <w:uiPriority w:val="39"/>
    <w:rsid w:val="00646CA9"/>
    <w:pPr>
      <w:tabs>
        <w:tab w:val="left" w:pos="720"/>
        <w:tab w:val="left" w:pos="1440"/>
        <w:tab w:val="right" w:leader="dot" w:pos="9540"/>
      </w:tabs>
      <w:spacing w:after="60"/>
    </w:pPr>
    <w:rPr>
      <w:rFonts w:cs="Arial"/>
      <w:b/>
      <w:caps/>
      <w:noProof/>
      <w:szCs w:val="28"/>
    </w:rPr>
  </w:style>
  <w:style w:type="paragraph" w:styleId="TOC2">
    <w:name w:val="toc 2"/>
    <w:basedOn w:val="Normal"/>
    <w:next w:val="Normal"/>
    <w:autoRedefine/>
    <w:uiPriority w:val="39"/>
    <w:rsid w:val="00646CA9"/>
    <w:pPr>
      <w:tabs>
        <w:tab w:val="left" w:pos="1440"/>
        <w:tab w:val="right" w:leader="dot" w:pos="9360"/>
      </w:tabs>
      <w:spacing w:after="60"/>
      <w:ind w:left="1440" w:hanging="720"/>
    </w:pPr>
    <w:rPr>
      <w:smallCaps/>
      <w:noProof/>
      <w:color w:val="333333"/>
    </w:rPr>
  </w:style>
  <w:style w:type="paragraph" w:styleId="TOC3">
    <w:name w:val="toc 3"/>
    <w:basedOn w:val="Normal"/>
    <w:next w:val="Normal"/>
    <w:autoRedefine/>
    <w:semiHidden/>
    <w:rsid w:val="00646CA9"/>
    <w:pPr>
      <w:tabs>
        <w:tab w:val="left" w:pos="2160"/>
        <w:tab w:val="right" w:leader="dot" w:pos="9360"/>
      </w:tabs>
      <w:spacing w:after="60"/>
      <w:ind w:left="2160" w:hanging="720"/>
    </w:pPr>
    <w:rPr>
      <w:noProof/>
      <w:color w:val="333333"/>
    </w:rPr>
  </w:style>
  <w:style w:type="paragraph" w:customStyle="1" w:styleId="Tables">
    <w:name w:val="Tables"/>
    <w:next w:val="Normal"/>
    <w:rsid w:val="005D2354"/>
    <w:pPr>
      <w:keepNext/>
      <w:adjustRightInd w:val="0"/>
      <w:snapToGrid w:val="0"/>
      <w:spacing w:after="240"/>
      <w:ind w:left="1080" w:hanging="1080"/>
      <w:jc w:val="both"/>
    </w:pPr>
    <w:rPr>
      <w:rFonts w:ascii="Arial" w:eastAsia="MS Mincho" w:hAnsi="Arial"/>
      <w:b/>
    </w:rPr>
  </w:style>
  <w:style w:type="paragraph" w:customStyle="1" w:styleId="Figures">
    <w:name w:val="Figures"/>
    <w:basedOn w:val="Tables"/>
    <w:next w:val="Normal"/>
    <w:rsid w:val="005D2354"/>
    <w:pPr>
      <w:keepNext w:val="0"/>
      <w:spacing w:before="240" w:after="0"/>
    </w:pPr>
  </w:style>
  <w:style w:type="paragraph" w:customStyle="1" w:styleId="normal-followinglist">
    <w:name w:val="normal - following list"/>
    <w:basedOn w:val="Normal"/>
    <w:next w:val="Normal"/>
    <w:rsid w:val="00646CA9"/>
    <w:pPr>
      <w:spacing w:before="240"/>
    </w:pPr>
    <w:rPr>
      <w:rFonts w:cs="Arial"/>
    </w:rPr>
  </w:style>
  <w:style w:type="paragraph" w:styleId="Header">
    <w:name w:val="header"/>
    <w:basedOn w:val="Normal"/>
    <w:rsid w:val="00747BDA"/>
    <w:pPr>
      <w:tabs>
        <w:tab w:val="center" w:pos="4320"/>
        <w:tab w:val="right" w:pos="8640"/>
      </w:tabs>
    </w:pPr>
  </w:style>
  <w:style w:type="paragraph" w:styleId="Footer">
    <w:name w:val="footer"/>
    <w:basedOn w:val="Normal"/>
    <w:rsid w:val="00747BDA"/>
    <w:pPr>
      <w:tabs>
        <w:tab w:val="center" w:pos="4320"/>
        <w:tab w:val="right" w:pos="8640"/>
      </w:tabs>
    </w:pPr>
  </w:style>
  <w:style w:type="paragraph" w:styleId="Salutation">
    <w:name w:val="Salutation"/>
    <w:next w:val="Normal"/>
    <w:rsid w:val="00646CA9"/>
    <w:rPr>
      <w:rFonts w:ascii="Arial" w:hAnsi="Arial"/>
    </w:rPr>
  </w:style>
  <w:style w:type="paragraph" w:styleId="Closing">
    <w:name w:val="Closing"/>
    <w:next w:val="Closing2"/>
    <w:rsid w:val="00646CA9"/>
    <w:rPr>
      <w:rFonts w:ascii="Arial" w:hAnsi="Arial"/>
    </w:rPr>
  </w:style>
  <w:style w:type="paragraph" w:customStyle="1" w:styleId="Closing2">
    <w:name w:val="Closing 2"/>
    <w:basedOn w:val="Closing"/>
    <w:next w:val="Closing"/>
    <w:rsid w:val="00646CA9"/>
    <w:pPr>
      <w:tabs>
        <w:tab w:val="left" w:pos="5040"/>
      </w:tabs>
    </w:pPr>
    <w:rPr>
      <w:rFonts w:ascii="Arial Bold" w:hAnsi="Arial Bold" w:cs="Arial"/>
      <w:b/>
      <w:caps/>
    </w:rPr>
  </w:style>
  <w:style w:type="paragraph" w:customStyle="1" w:styleId="Flysheet">
    <w:name w:val="Flysheet"/>
    <w:next w:val="Normal"/>
    <w:rsid w:val="005D2354"/>
    <w:pPr>
      <w:spacing w:after="120"/>
      <w:jc w:val="center"/>
    </w:pPr>
    <w:rPr>
      <w:rFonts w:ascii="Arial Bold" w:eastAsia="MS Mincho" w:hAnsi="Arial Bold" w:cs="Arial"/>
      <w:b/>
      <w:bCs/>
      <w:caps/>
      <w:sz w:val="40"/>
    </w:rPr>
  </w:style>
  <w:style w:type="paragraph" w:customStyle="1" w:styleId="FlysheetTitle">
    <w:name w:val="Flysheet Title"/>
    <w:next w:val="Flysheet"/>
    <w:rsid w:val="005D2354"/>
    <w:pPr>
      <w:spacing w:after="120"/>
      <w:jc w:val="center"/>
    </w:pPr>
    <w:rPr>
      <w:rFonts w:ascii="Arial Bold" w:eastAsia="MS Mincho" w:hAnsi="Arial Bold" w:cs="Arial"/>
      <w:b/>
      <w:sz w:val="36"/>
    </w:rPr>
  </w:style>
  <w:style w:type="paragraph" w:customStyle="1" w:styleId="TableBullets">
    <w:name w:val="Table Bullets"/>
    <w:rsid w:val="00646CA9"/>
    <w:pPr>
      <w:numPr>
        <w:numId w:val="1"/>
      </w:numPr>
      <w:spacing w:before="60" w:after="60"/>
    </w:pPr>
    <w:rPr>
      <w:rFonts w:ascii="Arial" w:hAnsi="Arial"/>
      <w:color w:val="333333"/>
      <w:sz w:val="18"/>
    </w:rPr>
  </w:style>
  <w:style w:type="paragraph" w:customStyle="1" w:styleId="TableText">
    <w:name w:val="Table Text"/>
    <w:rsid w:val="00646CA9"/>
    <w:pPr>
      <w:spacing w:before="60" w:after="60"/>
    </w:pPr>
    <w:rPr>
      <w:rFonts w:ascii="Arial" w:hAnsi="Arial"/>
      <w:sz w:val="18"/>
    </w:rPr>
  </w:style>
  <w:style w:type="paragraph" w:customStyle="1" w:styleId="TableHeadings">
    <w:name w:val="Table Headings"/>
    <w:rsid w:val="00646CA9"/>
    <w:pPr>
      <w:spacing w:before="60" w:after="60"/>
      <w:jc w:val="center"/>
    </w:pPr>
    <w:rPr>
      <w:rFonts w:ascii="Arial Bold" w:hAnsi="Arial Bold"/>
      <w:b/>
      <w:color w:val="333333"/>
      <w:sz w:val="18"/>
    </w:rPr>
  </w:style>
  <w:style w:type="paragraph" w:styleId="TableofFigures">
    <w:name w:val="table of figures"/>
    <w:basedOn w:val="Normal"/>
    <w:next w:val="Normal"/>
    <w:semiHidden/>
    <w:rsid w:val="00646CA9"/>
    <w:pPr>
      <w:ind w:left="480" w:hanging="480"/>
    </w:pPr>
  </w:style>
  <w:style w:type="paragraph" w:customStyle="1" w:styleId="TableTitle">
    <w:name w:val="Table Title"/>
    <w:basedOn w:val="Normal"/>
    <w:rsid w:val="00646CA9"/>
    <w:pPr>
      <w:keepNext/>
    </w:pPr>
    <w:rPr>
      <w:b/>
      <w:i/>
    </w:rPr>
  </w:style>
  <w:style w:type="paragraph" w:styleId="FootnoteText">
    <w:name w:val="footnote text"/>
    <w:semiHidden/>
    <w:rsid w:val="00646CA9"/>
    <w:pPr>
      <w:tabs>
        <w:tab w:val="left" w:pos="360"/>
      </w:tabs>
      <w:ind w:left="360" w:hanging="360"/>
      <w:jc w:val="both"/>
    </w:pPr>
    <w:rPr>
      <w:rFonts w:ascii="Arial" w:hAnsi="Arial"/>
      <w:sz w:val="18"/>
    </w:rPr>
  </w:style>
  <w:style w:type="paragraph" w:styleId="BodyText">
    <w:name w:val="Body Text"/>
    <w:basedOn w:val="Normal"/>
    <w:rsid w:val="00747BDA"/>
    <w:rPr>
      <w:sz w:val="16"/>
      <w:lang w:val="en-GB"/>
    </w:rPr>
  </w:style>
  <w:style w:type="paragraph" w:styleId="BalloonText">
    <w:name w:val="Balloon Text"/>
    <w:basedOn w:val="Normal"/>
    <w:link w:val="BalloonTextChar"/>
    <w:rsid w:val="005B3E00"/>
    <w:rPr>
      <w:rFonts w:ascii="Tahoma" w:hAnsi="Tahoma" w:cs="Tahoma"/>
      <w:sz w:val="16"/>
      <w:szCs w:val="16"/>
    </w:rPr>
  </w:style>
  <w:style w:type="character" w:customStyle="1" w:styleId="BalloonTextChar">
    <w:name w:val="Balloon Text Char"/>
    <w:basedOn w:val="DefaultParagraphFont"/>
    <w:link w:val="BalloonText"/>
    <w:rsid w:val="005B3E00"/>
    <w:rPr>
      <w:rFonts w:ascii="Tahoma" w:hAnsi="Tahoma" w:cs="Tahoma"/>
      <w:sz w:val="16"/>
      <w:szCs w:val="16"/>
    </w:rPr>
  </w:style>
  <w:style w:type="table" w:styleId="TableGrid">
    <w:name w:val="Table Grid"/>
    <w:basedOn w:val="TableNormal"/>
    <w:rsid w:val="00AE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Closing"/>
    <w:rsid w:val="005D2354"/>
    <w:rPr>
      <w:rFonts w:eastAsia="MS Mincho"/>
      <w:b/>
      <w:bCs/>
      <w:i/>
      <w:iCs/>
      <w:color w:val="FF0000"/>
      <w:sz w:val="36"/>
    </w:rPr>
  </w:style>
  <w:style w:type="paragraph" w:customStyle="1" w:styleId="Bulletssecondlevel">
    <w:name w:val="Bullets second level"/>
    <w:basedOn w:val="Bullets"/>
    <w:autoRedefine/>
    <w:rsid w:val="004E6708"/>
    <w:pPr>
      <w:numPr>
        <w:numId w:val="5"/>
      </w:numPr>
      <w:adjustRightInd/>
      <w:snapToGrid/>
    </w:pPr>
    <w:rPr>
      <w:rFonts w:eastAsia="Times New Roman"/>
      <w:iCs w:val="0"/>
      <w:szCs w:val="20"/>
    </w:rPr>
  </w:style>
  <w:style w:type="paragraph" w:customStyle="1" w:styleId="normal-aftertables">
    <w:name w:val="normal - after tables"/>
    <w:basedOn w:val="normal-followinglist"/>
    <w:rsid w:val="005D2354"/>
    <w:pPr>
      <w:spacing w:before="360"/>
    </w:pPr>
    <w:rPr>
      <w:rFonts w:eastAsia="Times New Roman" w:cs="Times New Roman"/>
      <w:iCs w:val="0"/>
      <w:szCs w:val="20"/>
    </w:rPr>
  </w:style>
  <w:style w:type="paragraph" w:customStyle="1" w:styleId="RegularHeading">
    <w:name w:val="Regular Heading"/>
    <w:next w:val="Normal"/>
    <w:qFormat/>
    <w:rsid w:val="005D2354"/>
    <w:pPr>
      <w:spacing w:after="240"/>
      <w:ind w:left="1080" w:hanging="1080"/>
      <w:jc w:val="both"/>
    </w:pPr>
    <w:rPr>
      <w:rFonts w:ascii="Arial" w:eastAsia="MS Mincho" w:hAnsi="Arial"/>
      <w:b/>
      <w:iCs/>
      <w:szCs w:val="24"/>
      <w:lang w:val="en-CA"/>
    </w:rPr>
  </w:style>
  <w:style w:type="character" w:styleId="PlaceholderText">
    <w:name w:val="Placeholder Text"/>
    <w:basedOn w:val="DefaultParagraphFont"/>
    <w:uiPriority w:val="99"/>
    <w:semiHidden/>
    <w:rsid w:val="0020509E"/>
    <w:rPr>
      <w:color w:val="808080"/>
    </w:rPr>
  </w:style>
  <w:style w:type="paragraph" w:styleId="ListParagraph">
    <w:name w:val="List Paragraph"/>
    <w:basedOn w:val="Normal"/>
    <w:link w:val="ListParagraphChar"/>
    <w:uiPriority w:val="34"/>
    <w:qFormat/>
    <w:rsid w:val="00C97D1E"/>
    <w:pPr>
      <w:ind w:left="720"/>
      <w:contextualSpacing/>
    </w:pPr>
  </w:style>
  <w:style w:type="table" w:customStyle="1" w:styleId="TableGrid1">
    <w:name w:val="Table Grid1"/>
    <w:basedOn w:val="TableNormal"/>
    <w:next w:val="TableGrid"/>
    <w:uiPriority w:val="59"/>
    <w:rsid w:val="00C9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E6708"/>
    <w:rPr>
      <w:b/>
      <w:bCs/>
    </w:rPr>
  </w:style>
  <w:style w:type="paragraph" w:customStyle="1" w:styleId="Bullet1">
    <w:name w:val="Bullet 1"/>
    <w:basedOn w:val="ListParagraph"/>
    <w:link w:val="Bullet1Char"/>
    <w:qFormat/>
    <w:rsid w:val="004E6708"/>
    <w:pPr>
      <w:numPr>
        <w:numId w:val="6"/>
      </w:numPr>
      <w:spacing w:after="120" w:line="240" w:lineRule="auto"/>
      <w:contextualSpacing w:val="0"/>
      <w:jc w:val="left"/>
    </w:pPr>
  </w:style>
  <w:style w:type="character" w:customStyle="1" w:styleId="ListParagraphChar">
    <w:name w:val="List Paragraph Char"/>
    <w:basedOn w:val="DefaultParagraphFont"/>
    <w:link w:val="ListParagraph"/>
    <w:uiPriority w:val="34"/>
    <w:rsid w:val="004E6708"/>
    <w:rPr>
      <w:rFonts w:ascii="Arial" w:eastAsia="MS Mincho" w:hAnsi="Arial"/>
      <w:iCs/>
      <w:szCs w:val="24"/>
      <w:lang w:val="en-CA"/>
    </w:rPr>
  </w:style>
  <w:style w:type="character" w:customStyle="1" w:styleId="Bullet1Char">
    <w:name w:val="Bullet 1 Char"/>
    <w:basedOn w:val="ListParagraphChar"/>
    <w:link w:val="Bullet1"/>
    <w:rsid w:val="004E6708"/>
    <w:rPr>
      <w:rFonts w:ascii="Arial" w:eastAsia="MS Mincho" w:hAnsi="Arial"/>
      <w:iCs/>
      <w:szCs w:val="24"/>
      <w:lang w:val="en-CA"/>
    </w:rPr>
  </w:style>
  <w:style w:type="character" w:customStyle="1" w:styleId="Heading1Char">
    <w:name w:val="Heading 1 Char"/>
    <w:basedOn w:val="DefaultParagraphFont"/>
    <w:link w:val="Heading1"/>
    <w:uiPriority w:val="9"/>
    <w:rsid w:val="004C437B"/>
    <w:rPr>
      <w:rFonts w:ascii="Arial" w:eastAsia="MS Mincho" w:hAnsi="Arial" w:cs="Arial"/>
      <w:b/>
      <w:bCs/>
      <w:iCs/>
      <w:caps/>
      <w:kern w:val="32"/>
      <w:sz w:val="24"/>
      <w:szCs w:val="32"/>
      <w:lang w:val="en-CA"/>
    </w:rPr>
  </w:style>
  <w:style w:type="character" w:styleId="CommentReference">
    <w:name w:val="annotation reference"/>
    <w:basedOn w:val="DefaultParagraphFont"/>
    <w:uiPriority w:val="99"/>
    <w:semiHidden/>
    <w:unhideWhenUsed/>
    <w:rsid w:val="0031411F"/>
    <w:rPr>
      <w:sz w:val="16"/>
      <w:szCs w:val="16"/>
    </w:rPr>
  </w:style>
  <w:style w:type="paragraph" w:styleId="CommentText">
    <w:name w:val="annotation text"/>
    <w:basedOn w:val="Normal"/>
    <w:link w:val="CommentTextChar"/>
    <w:uiPriority w:val="99"/>
    <w:unhideWhenUsed/>
    <w:rsid w:val="0031411F"/>
    <w:pPr>
      <w:adjustRightInd/>
      <w:snapToGrid/>
      <w:spacing w:after="160" w:line="240" w:lineRule="auto"/>
      <w:jc w:val="left"/>
    </w:pPr>
    <w:rPr>
      <w:rFonts w:asciiTheme="minorHAnsi" w:eastAsiaTheme="minorHAnsi" w:hAnsiTheme="minorHAnsi" w:cstheme="minorBidi"/>
      <w:iCs w:val="0"/>
      <w:szCs w:val="20"/>
      <w:lang w:val="en-US"/>
    </w:rPr>
  </w:style>
  <w:style w:type="character" w:customStyle="1" w:styleId="CommentTextChar">
    <w:name w:val="Comment Text Char"/>
    <w:basedOn w:val="DefaultParagraphFont"/>
    <w:link w:val="CommentText"/>
    <w:uiPriority w:val="99"/>
    <w:rsid w:val="0031411F"/>
    <w:rPr>
      <w:rFonts w:asciiTheme="minorHAnsi" w:eastAsiaTheme="minorHAnsi" w:hAnsiTheme="minorHAnsi" w:cstheme="minorBidi"/>
    </w:rPr>
  </w:style>
  <w:style w:type="table" w:customStyle="1" w:styleId="TableGrid2">
    <w:name w:val="Table Grid2"/>
    <w:basedOn w:val="TableNormal"/>
    <w:next w:val="TableGrid"/>
    <w:rsid w:val="00A94D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076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B68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57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B87"/>
    <w:rPr>
      <w:color w:val="2F6B9B" w:themeColor="hyperlink"/>
      <w:u w:val="single"/>
    </w:rPr>
  </w:style>
  <w:style w:type="table" w:styleId="GridTable4">
    <w:name w:val="Grid Table 4"/>
    <w:basedOn w:val="TableNormal"/>
    <w:uiPriority w:val="49"/>
    <w:rsid w:val="00616A62"/>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3318"/>
    <w:rPr>
      <w:rFonts w:asciiTheme="minorHAnsi" w:eastAsiaTheme="minorHAnsi" w:hAnsiTheme="minorHAnsi" w:cstheme="minorBidi"/>
      <w:sz w:val="22"/>
      <w:szCs w:val="22"/>
    </w:rPr>
    <w:tblPr>
      <w:tblStyleRowBandSize w:val="1"/>
      <w:tblStyleColBandSize w:val="1"/>
      <w:tblBorders>
        <w:top w:val="single" w:sz="4" w:space="0" w:color="777277" w:themeColor="accent1" w:themeTint="99"/>
        <w:left w:val="single" w:sz="4" w:space="0" w:color="777277" w:themeColor="accent1" w:themeTint="99"/>
        <w:bottom w:val="single" w:sz="4" w:space="0" w:color="777277" w:themeColor="accent1" w:themeTint="99"/>
        <w:right w:val="single" w:sz="4" w:space="0" w:color="777277" w:themeColor="accent1" w:themeTint="99"/>
        <w:insideH w:val="single" w:sz="4" w:space="0" w:color="777277" w:themeColor="accent1" w:themeTint="99"/>
        <w:insideV w:val="single" w:sz="4" w:space="0" w:color="777277" w:themeColor="accent1" w:themeTint="99"/>
      </w:tblBorders>
    </w:tblPr>
    <w:tblStylePr w:type="firstRow">
      <w:rPr>
        <w:b/>
        <w:bCs/>
        <w:color w:val="FFFFFF" w:themeColor="background1"/>
      </w:rPr>
      <w:tblPr/>
      <w:tcPr>
        <w:tcBorders>
          <w:top w:val="single" w:sz="4" w:space="0" w:color="191819" w:themeColor="accent1"/>
          <w:left w:val="single" w:sz="4" w:space="0" w:color="191819" w:themeColor="accent1"/>
          <w:bottom w:val="single" w:sz="4" w:space="0" w:color="191819" w:themeColor="accent1"/>
          <w:right w:val="single" w:sz="4" w:space="0" w:color="191819" w:themeColor="accent1"/>
          <w:insideH w:val="nil"/>
          <w:insideV w:val="nil"/>
        </w:tcBorders>
        <w:shd w:val="clear" w:color="auto" w:fill="191819" w:themeFill="accent1"/>
      </w:tcPr>
    </w:tblStylePr>
    <w:tblStylePr w:type="lastRow">
      <w:rPr>
        <w:b/>
        <w:bCs/>
      </w:rPr>
      <w:tblPr/>
      <w:tcPr>
        <w:tcBorders>
          <w:top w:val="double" w:sz="4" w:space="0" w:color="191819" w:themeColor="accent1"/>
        </w:tcBorders>
      </w:tcPr>
    </w:tblStylePr>
    <w:tblStylePr w:type="firstCol">
      <w:rPr>
        <w:b/>
        <w:bCs/>
      </w:rPr>
    </w:tblStylePr>
    <w:tblStylePr w:type="lastCol">
      <w:rPr>
        <w:b/>
        <w:bCs/>
      </w:rPr>
    </w:tblStylePr>
    <w:tblStylePr w:type="band1Vert">
      <w:tblPr/>
      <w:tcPr>
        <w:shd w:val="clear" w:color="auto" w:fill="D1CFD1" w:themeFill="accent1" w:themeFillTint="33"/>
      </w:tcPr>
    </w:tblStylePr>
    <w:tblStylePr w:type="band1Horz">
      <w:tblPr/>
      <w:tcPr>
        <w:shd w:val="clear" w:color="auto" w:fill="D1CFD1" w:themeFill="accent1" w:themeFillTint="33"/>
      </w:tcPr>
    </w:tblStylePr>
  </w:style>
  <w:style w:type="character" w:styleId="Mention">
    <w:name w:val="Mention"/>
    <w:basedOn w:val="DefaultParagraphFont"/>
    <w:uiPriority w:val="99"/>
    <w:unhideWhenUsed/>
    <w:rsid w:val="004D683D"/>
    <w:rPr>
      <w:color w:val="2B579A"/>
      <w:shd w:val="clear" w:color="auto" w:fill="E1DFDD"/>
    </w:rPr>
  </w:style>
  <w:style w:type="paragraph" w:styleId="Caption">
    <w:name w:val="caption"/>
    <w:basedOn w:val="Normal"/>
    <w:next w:val="Normal"/>
    <w:unhideWhenUsed/>
    <w:qFormat/>
    <w:rsid w:val="00863091"/>
    <w:pPr>
      <w:spacing w:after="200" w:line="240" w:lineRule="auto"/>
    </w:pPr>
    <w:rPr>
      <w:i/>
      <w:iCs w:val="0"/>
      <w:color w:val="173158" w:themeColor="text2"/>
      <w:sz w:val="18"/>
      <w:szCs w:val="18"/>
    </w:rPr>
  </w:style>
  <w:style w:type="paragraph" w:styleId="TOCHeading">
    <w:name w:val="TOC Heading"/>
    <w:basedOn w:val="Heading1"/>
    <w:next w:val="Normal"/>
    <w:uiPriority w:val="39"/>
    <w:unhideWhenUsed/>
    <w:qFormat/>
    <w:rsid w:val="008E7A84"/>
    <w:pPr>
      <w:keepLines/>
      <w:pageBreakBefore w:val="0"/>
      <w:numPr>
        <w:numId w:val="0"/>
      </w:numPr>
      <w:adjustRightInd/>
      <w:snapToGrid/>
      <w:spacing w:before="240" w:after="0" w:line="259" w:lineRule="auto"/>
      <w:jc w:val="left"/>
      <w:outlineLvl w:val="9"/>
    </w:pPr>
    <w:rPr>
      <w:rFonts w:asciiTheme="majorHAnsi" w:eastAsiaTheme="majorEastAsia" w:hAnsiTheme="majorHAnsi" w:cstheme="majorBidi"/>
      <w:b w:val="0"/>
      <w:bCs w:val="0"/>
      <w:iCs w:val="0"/>
      <w:caps w:val="0"/>
      <w:color w:val="121212" w:themeColor="accent1" w:themeShade="BF"/>
      <w:kern w:val="0"/>
      <w:sz w:val="32"/>
      <w:lang w:val="en-US"/>
    </w:rPr>
  </w:style>
  <w:style w:type="paragraph" w:styleId="Revision">
    <w:name w:val="Revision"/>
    <w:hidden/>
    <w:uiPriority w:val="99"/>
    <w:semiHidden/>
    <w:rsid w:val="006A0576"/>
    <w:rPr>
      <w:rFonts w:ascii="Arial" w:eastAsia="MS Mincho" w:hAnsi="Arial"/>
      <w:iCs/>
      <w:szCs w:val="24"/>
      <w:lang w:val="en-CA"/>
    </w:rPr>
  </w:style>
  <w:style w:type="character" w:styleId="UnresolvedMention">
    <w:name w:val="Unresolved Mention"/>
    <w:basedOn w:val="DefaultParagraphFont"/>
    <w:uiPriority w:val="99"/>
    <w:semiHidden/>
    <w:unhideWhenUsed/>
    <w:rsid w:val="001A5ABC"/>
    <w:rPr>
      <w:color w:val="605E5C"/>
      <w:shd w:val="clear" w:color="auto" w:fill="E1DFDD"/>
    </w:rPr>
  </w:style>
  <w:style w:type="paragraph" w:styleId="CommentSubject">
    <w:name w:val="annotation subject"/>
    <w:basedOn w:val="CommentText"/>
    <w:next w:val="CommentText"/>
    <w:link w:val="CommentSubjectChar"/>
    <w:semiHidden/>
    <w:unhideWhenUsed/>
    <w:rsid w:val="00772EAD"/>
    <w:pPr>
      <w:adjustRightInd w:val="0"/>
      <w:snapToGrid w:val="0"/>
      <w:spacing w:after="240"/>
      <w:jc w:val="both"/>
    </w:pPr>
    <w:rPr>
      <w:rFonts w:ascii="Arial" w:eastAsia="MS Mincho" w:hAnsi="Arial" w:cs="Times New Roman"/>
      <w:b/>
      <w:bCs/>
      <w:iCs/>
      <w:lang w:val="en-CA"/>
    </w:rPr>
  </w:style>
  <w:style w:type="character" w:customStyle="1" w:styleId="CommentSubjectChar">
    <w:name w:val="Comment Subject Char"/>
    <w:basedOn w:val="CommentTextChar"/>
    <w:link w:val="CommentSubject"/>
    <w:semiHidden/>
    <w:rsid w:val="00772EAD"/>
    <w:rPr>
      <w:rFonts w:ascii="Arial" w:eastAsia="MS Mincho" w:hAnsi="Arial" w:cstheme="minorBidi"/>
      <w:b/>
      <w:bCs/>
      <w:iCs/>
      <w:lang w:val="en-CA"/>
    </w:rPr>
  </w:style>
  <w:style w:type="character" w:styleId="FollowedHyperlink">
    <w:name w:val="FollowedHyperlink"/>
    <w:basedOn w:val="DefaultParagraphFont"/>
    <w:semiHidden/>
    <w:unhideWhenUsed/>
    <w:rsid w:val="00547F96"/>
    <w:rPr>
      <w:color w:val="2F6B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ec-bc.ca/events-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bbasipour\Association%20of%20Consulting%20Engineering%20Companies%20-%20BC\ACEC-BC%20Internal%20-%20General\Marketing\Templates\2020_ACECBC_Document_Template.dotx" TargetMode="External"/></Relationships>
</file>

<file path=word/theme/theme1.xml><?xml version="1.0" encoding="utf-8"?>
<a:theme xmlns:a="http://schemas.openxmlformats.org/drawingml/2006/main" name="Office Theme">
  <a:themeElements>
    <a:clrScheme name="ACECBC Colours">
      <a:dk1>
        <a:sysClr val="windowText" lastClr="000000"/>
      </a:dk1>
      <a:lt1>
        <a:sysClr val="window" lastClr="FFFFFF"/>
      </a:lt1>
      <a:dk2>
        <a:srgbClr val="173158"/>
      </a:dk2>
      <a:lt2>
        <a:srgbClr val="D8D8D8"/>
      </a:lt2>
      <a:accent1>
        <a:srgbClr val="191819"/>
      </a:accent1>
      <a:accent2>
        <a:srgbClr val="FBAA1A"/>
      </a:accent2>
      <a:accent3>
        <a:srgbClr val="2F6B9B"/>
      </a:accent3>
      <a:accent4>
        <a:srgbClr val="B93138"/>
      </a:accent4>
      <a:accent5>
        <a:srgbClr val="298641"/>
      </a:accent5>
      <a:accent6>
        <a:srgbClr val="543E82"/>
      </a:accent6>
      <a:hlink>
        <a:srgbClr val="2F6B9B"/>
      </a:hlink>
      <a:folHlink>
        <a:srgbClr val="2F6B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0018B5A226149A490C8162431DC25" ma:contentTypeVersion="16" ma:contentTypeDescription="Create a new document." ma:contentTypeScope="" ma:versionID="5800973703ba68f0700d579c1439b9ff">
  <xsd:schema xmlns:xsd="http://www.w3.org/2001/XMLSchema" xmlns:xs="http://www.w3.org/2001/XMLSchema" xmlns:p="http://schemas.microsoft.com/office/2006/metadata/properties" xmlns:ns2="2e0b8452-c620-439e-b03e-9484592e3adc" xmlns:ns3="7099b0ee-177e-40fd-8f8c-dfcc33524053" targetNamespace="http://schemas.microsoft.com/office/2006/metadata/properties" ma:root="true" ma:fieldsID="449a3059bd7dc8f4fa0ecf4fae7ade49" ns2:_="" ns3:_="">
    <xsd:import namespace="2e0b8452-c620-439e-b03e-9484592e3adc"/>
    <xsd:import namespace="7099b0ee-177e-40fd-8f8c-dfcc335240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8452-c620-439e-b03e-9484592e3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0e9c63-b3ca-43b9-b2d3-abf974d5d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99b0ee-177e-40fd-8f8c-dfcc33524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6b43b4-2b50-4e6a-a86b-042abd0cb981}" ma:internalName="TaxCatchAll" ma:showField="CatchAllData" ma:web="7099b0ee-177e-40fd-8f8c-dfcc33524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8452-c620-439e-b03e-9484592e3adc">
      <Terms xmlns="http://schemas.microsoft.com/office/infopath/2007/PartnerControls"/>
    </lcf76f155ced4ddcb4097134ff3c332f>
    <TaxCatchAll xmlns="7099b0ee-177e-40fd-8f8c-dfcc33524053" xsi:nil="true"/>
  </documentManagement>
</p:properties>
</file>

<file path=customXml/itemProps1.xml><?xml version="1.0" encoding="utf-8"?>
<ds:datastoreItem xmlns:ds="http://schemas.openxmlformats.org/officeDocument/2006/customXml" ds:itemID="{62A7AD09-B2E4-4FF3-8FF5-3C7AD75A5955}">
  <ds:schemaRefs>
    <ds:schemaRef ds:uri="http://schemas.openxmlformats.org/officeDocument/2006/bibliography"/>
  </ds:schemaRefs>
</ds:datastoreItem>
</file>

<file path=customXml/itemProps2.xml><?xml version="1.0" encoding="utf-8"?>
<ds:datastoreItem xmlns:ds="http://schemas.openxmlformats.org/officeDocument/2006/customXml" ds:itemID="{79E45FAC-EC73-4719-9F36-C9B4E85A8BD9}">
  <ds:schemaRefs>
    <ds:schemaRef ds:uri="http://schemas.microsoft.com/sharepoint/v3/contenttype/forms"/>
  </ds:schemaRefs>
</ds:datastoreItem>
</file>

<file path=customXml/itemProps3.xml><?xml version="1.0" encoding="utf-8"?>
<ds:datastoreItem xmlns:ds="http://schemas.openxmlformats.org/officeDocument/2006/customXml" ds:itemID="{C3BD00B0-2791-470E-8EA0-E5F1267F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8452-c620-439e-b03e-9484592e3adc"/>
    <ds:schemaRef ds:uri="7099b0ee-177e-40fd-8f8c-dfcc3352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D776C-6E5A-4920-80EA-D6A687CFCD38}">
  <ds:schemaRefs>
    <ds:schemaRef ds:uri="http://schemas.microsoft.com/office/2006/metadata/properties"/>
    <ds:schemaRef ds:uri="http://schemas.microsoft.com/office/infopath/2007/PartnerControls"/>
    <ds:schemaRef ds:uri="2e0b8452-c620-439e-b03e-9484592e3adc"/>
    <ds:schemaRef ds:uri="7099b0ee-177e-40fd-8f8c-dfcc33524053"/>
  </ds:schemaRefs>
</ds:datastoreItem>
</file>

<file path=docProps/app.xml><?xml version="1.0" encoding="utf-8"?>
<Properties xmlns="http://schemas.openxmlformats.org/officeDocument/2006/extended-properties" xmlns:vt="http://schemas.openxmlformats.org/officeDocument/2006/docPropsVTypes">
  <Template>2020_ACECBC_Document_Template</Template>
  <TotalTime>462</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Webinar Checklist</vt:lpstr>
    </vt:vector>
  </TitlesOfParts>
  <Company>ACEC-BC</Company>
  <LinksUpToDate>false</LinksUpToDate>
  <CharactersWithSpaces>3595</CharactersWithSpaces>
  <SharedDoc>false</SharedDoc>
  <HLinks>
    <vt:vector size="12" baseType="variant">
      <vt:variant>
        <vt:i4>2687087</vt:i4>
      </vt:variant>
      <vt:variant>
        <vt:i4>3</vt:i4>
      </vt:variant>
      <vt:variant>
        <vt:i4>0</vt:i4>
      </vt:variant>
      <vt:variant>
        <vt:i4>5</vt:i4>
      </vt:variant>
      <vt:variant>
        <vt:lpwstr>https://acec-bc.ca/what-we-do/</vt:lpwstr>
      </vt:variant>
      <vt:variant>
        <vt:lpwstr/>
      </vt:variant>
      <vt:variant>
        <vt:i4>2687087</vt:i4>
      </vt:variant>
      <vt:variant>
        <vt:i4>0</vt:i4>
      </vt:variant>
      <vt:variant>
        <vt:i4>0</vt:i4>
      </vt:variant>
      <vt:variant>
        <vt:i4>5</vt:i4>
      </vt:variant>
      <vt:variant>
        <vt:lpwstr>https://acec-bc.ca/what-we-do/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Checklist</dc:title>
  <dc:subject/>
  <dc:creator>Ben Abbasipour</dc:creator>
  <cp:keywords/>
  <cp:lastModifiedBy>Ben Abbasipour</cp:lastModifiedBy>
  <cp:revision>105</cp:revision>
  <cp:lastPrinted>2011-08-25T21:43:00Z</cp:lastPrinted>
  <dcterms:created xsi:type="dcterms:W3CDTF">2022-08-25T15:21:00Z</dcterms:created>
  <dcterms:modified xsi:type="dcterms:W3CDTF">2023-04-26T18:10:00Z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0x0101007960018B5A226149A490C8162431DC25</vt:lpwstr>
  </property>
  <property fmtid="{D5CDD505-2E9C-101B-9397-08002B2CF9AE}" pid="3" name="MediaServiceImageTags">
    <vt:lpwstr/>
  </property>
</Properties>
</file>